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Teacher</w:t>
      </w:r>
      <w:r>
        <w:t xml:space="preserve"> </w:t>
      </w:r>
      <w:r>
        <w:t xml:space="preserve">Secondary</w:t>
      </w:r>
      <w:r>
        <w:t xml:space="preserve"> </w:t>
      </w:r>
      <w:r>
        <w:t xml:space="preserve">Position</w:t>
      </w:r>
    </w:p>
    <w:bookmarkStart w:id="26" w:name="X9cbddf4a0c4868634900f455729fce9f951e1b6"/>
    <w:p>
      <w:pPr>
        <w:pStyle w:val="Heading1"/>
      </w:pPr>
      <w:r>
        <w:t xml:space="preserve">Statement of Purpose: Pursuing a Teaching Career in Secondary Education within South Africa Johannesburg</w:t>
      </w:r>
    </w:p>
    <w:p>
      <w:pPr>
        <w:pStyle w:val="FirstParagraph"/>
      </w:pPr>
      <w:r>
        <w:t xml:space="preserve">I am writing this Statement of Purpose to formally express my unwavering commitment to becoming an exceptional Teacher Secondary within the dynamic educational landscape of South Africa Johannesburg. This document encapsulates my professional journey, pedagogical philosophy, and profound dedication to shaping the future of young learners in one of Africa's most vibrant metropolitan hubs. My aspiration is not merely to teach, but to ignite intellectual curiosity and foster social transformation through secondary education—a mission deeply aligned with South Africa's vision for equitable quality learning.</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meticulously designed to cultivate the expertise required of a modern Teacher Secondary. I hold a Bachelor of Education (Secondary) with Honours in Social Sciences from the University of Johannesburg, where I graduated top 5% of my cohort. My honours research focused on "Bridging the Literacy Gap in Multilingual Classrooms: A Case Study in Johannesburg Township Schools," which immersed me in South Africa's unique educational challenges. This work involved fieldwork across three public secondary schools in Soweto, where I observed how language barriers and socioeconomic disparities impact learning outcomes. Complementing this, I completed a Teaching Practice Certificate through the South African Council for Educators (SACE), specializing in Curriculum 2005 and the National Senior Certificate (NSC) framework—essential qualifications for any Teacher Secondary operating within South Africa's system.</w:t>
      </w:r>
    </w:p>
    <w:bookmarkEnd w:id="20"/>
    <w:bookmarkStart w:id="21" w:name="X3e8ad9b5279900c14b1e2411b5a106919ea87ab"/>
    <w:p>
      <w:pPr>
        <w:pStyle w:val="Heading2"/>
      </w:pPr>
      <w:r>
        <w:t xml:space="preserve">Teaching Philosophy Rooted in Johannesburg's Context</w:t>
      </w:r>
    </w:p>
    <w:p>
      <w:pPr>
        <w:pStyle w:val="FirstParagraph"/>
      </w:pPr>
      <w:r>
        <w:t xml:space="preserve">My pedagogical approach is fundamentally shaped by the realities of teaching in South Africa Johannesburg. I believe secondary education must transcend textbook learning to address students' lived experiences. In my practicum at Thembelihle High School (Soweto), I designed a project where learners analyzed local socio-economic data—like unemployment rates in Alexandra Township—to contextualize geography and economics lessons. This methodology, which aligns with the CAPS curriculum's emphasis on critical thinking, demonstrated how a Teacher Secondary can transform abstract concepts into tools for civic engagement. I also integrated trauma-informed practices after witnessing students' resilience amid community challenges like service delivery protests—a testament to my understanding that effective teaching in Johannesburg requires emotional intelligence alongside subject mastery.</w:t>
      </w:r>
    </w:p>
    <w:bookmarkEnd w:id="21"/>
    <w:bookmarkStart w:id="22" w:name="X6c50f482a8029e0e5ebf18bb1fb10f4beb24572"/>
    <w:p>
      <w:pPr>
        <w:pStyle w:val="Heading2"/>
      </w:pPr>
      <w:r>
        <w:t xml:space="preserve">Why South Africa Johannesburg? A Commitment to Place-Based Education</w:t>
      </w:r>
    </w:p>
    <w:p>
      <w:pPr>
        <w:pStyle w:val="FirstParagraph"/>
      </w:pPr>
      <w:r>
        <w:t xml:space="preserve">Johannesburg is not just a location for me; it is the crucible where I intend to enact meaningful educational change. As the economic heart of South Africa, its schools reflect the nation's promise and contradictions: world-class institutions coexisting with under-resourced township schools. My decision to focus on Johannesburg stems from personal connection—having grown up in Alexandra, a community within Greater Johannesburg—where my own secondary education was shaped by passionate but overburdened teachers. I witnessed firsthand how a dedicated Teacher Secondary could alter trajectories: one educator’s mentorship propelled me toward tertiary studies when others saw only obstacles. Now, I seek to repay that investment by contributing to the city's educational ecosystem where 62% of public schools serve historically marginalized communities (DBE, 2023). Teaching here isn’t a job—it’s a responsibility to honor the resilience of Johannesburg’s youth.</w:t>
      </w:r>
    </w:p>
    <w:bookmarkEnd w:id="22"/>
    <w:bookmarkStart w:id="23" w:name="X83ceeaa783801122e1984636335096b1522e977"/>
    <w:p>
      <w:pPr>
        <w:pStyle w:val="Heading2"/>
      </w:pPr>
      <w:r>
        <w:t xml:space="preserve">Addressing Critical Needs in Secondary Education</w:t>
      </w:r>
    </w:p>
    <w:p>
      <w:pPr>
        <w:pStyle w:val="FirstParagraph"/>
      </w:pPr>
      <w:r>
        <w:t xml:space="preserve">South Africa Johannesburg faces acute challenges in secondary education: an average pass rate of 65% for Grade 12 (DBE, 2023), high teacher vacancy rates (particularly in STEM and mathematics), and the persistent impact of poverty. My experience during my teaching practice revealed that these issues require nuanced solutions. At Bapsfontein High School, I implemented a peer-mentoring system where advanced learners tutored peers in mathematics—resulting in a 22% increase in pass rates within one academic year. This success underscores my belief that effective Teacher Secondary roles demand innovation beyond the classroom: collaborating with community organizations (like Johannesburg's Youth for Change) to provide wraparound support. I am prepared to leverage my training in inclusive education and digital literacy (certified through Microsoft’s Educator Program) to address Johannesburg’s specific needs, such as integrating mobile learning tools into resource-constrained classrooms.</w:t>
      </w:r>
    </w:p>
    <w:bookmarkEnd w:id="23"/>
    <w:bookmarkStart w:id="24" w:name="X5cc42fa3c52249cbb821ae6c92c4e18bffaa981"/>
    <w:p>
      <w:pPr>
        <w:pStyle w:val="Heading2"/>
      </w:pPr>
      <w:r>
        <w:t xml:space="preserve">Long-Term Vision: Contributing to South Africa's Educational Transformation</w:t>
      </w:r>
    </w:p>
    <w:p>
      <w:pPr>
        <w:pStyle w:val="FirstParagraph"/>
      </w:pPr>
      <w:r>
        <w:t xml:space="preserve">My aspirations extend far beyond the classroom. As a Teacher Secondary in South Africa Johannesburg, I aim to become a catalyst for systemic change. Within three years, I plan to lead professional development workshops on trauma-informed teaching for colleagues across Gauteng schools—a response to the 41% of learners reporting emotional distress (SASSA Report, 2023). By my fifth year, I intend to establish a community learning hub in Alexandra that partners with local businesses to provide career exposure—transforming theoretical lessons into pathways toward Johannesburg’s growing tech and creative sectors. My ultimate goal is to contribute data-driven insights on inclusive pedagogy to the Gauteng Department of Education, ensuring that policy reflects ground-level realities. This aligns with South Africa’s National Development Plan 2030, which prioritizes education as the engine for national unity and economic growth.</w:t>
      </w:r>
    </w:p>
    <w:bookmarkEnd w:id="24"/>
    <w:bookmarkStart w:id="25" w:name="Xe7009fa96e4dc55c82cdcc350f4a28ae4ca1b06"/>
    <w:p>
      <w:pPr>
        <w:pStyle w:val="Heading2"/>
      </w:pPr>
      <w:r>
        <w:t xml:space="preserve">Conclusion: A Lifelong Commitment to Johannesburg's Youth</w:t>
      </w:r>
    </w:p>
    <w:p>
      <w:pPr>
        <w:pStyle w:val="FirstParagraph"/>
      </w:pPr>
      <w:r>
        <w:t xml:space="preserve">This Statement of Purpose is a testament to my resolve: I am not merely applying for a Teacher Secondary position—I am pledging myself to South Africa Johannesburg’s most urgent need. My academic rigor, hands-on experience in the city’s schools, and unwavering empathy for learners navigating complex realities equip me to be an educator who doesn’t just teach content but builds futures. In a nation where secondary education is the gateway to opportunity, I am committed to ensuring that every student in Johannesburg—whether in Sandton or Soweto—learns not only from textbooks but also about their own capacity to shape South Africa’s tomorrow. I seek the privilege of contributing my skills, passion, and cultural understanding to a role where "Teacher Secondary" is not just a title, but a legacy of hope.</w:t>
      </w:r>
    </w:p>
    <w:p>
      <w:pPr>
        <w:pStyle w:val="BodyText"/>
      </w:pPr>
      <w:r>
        <w:t xml:space="preserve">Thank you for considering my application. I am eager to discuss how my vision aligns with your institution’s mission to empower learners in South Africa Johannesburg through excellence in secondary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Teacher Secondary Position</dc:title>
  <dc:creator/>
  <dc:language>en</dc:language>
  <cp:keywords/>
  <dcterms:created xsi:type="dcterms:W3CDTF">2026-07-24T19:56:23Z</dcterms:created>
  <dcterms:modified xsi:type="dcterms:W3CDTF">2026-07-24T19:56:23Z</dcterms:modified>
</cp:coreProperties>
</file>

<file path=docProps/custom.xml><?xml version="1.0" encoding="utf-8"?>
<Properties xmlns="http://schemas.openxmlformats.org/officeDocument/2006/custom-properties" xmlns:vt="http://schemas.openxmlformats.org/officeDocument/2006/docPropsVTypes"/>
</file>