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Madrid,</w:t>
      </w:r>
      <w:r>
        <w:t xml:space="preserve"> </w:t>
      </w:r>
      <w:r>
        <w:t xml:space="preserve">Spain</w:t>
      </w:r>
    </w:p>
    <w:bookmarkStart w:id="26" w:name="X7235ecb59d214f840c331b3c62927ea014f7593"/>
    <w:p>
      <w:pPr>
        <w:pStyle w:val="Heading1"/>
      </w:pPr>
      <w:r>
        <w:t xml:space="preserve">Statement of Purpose: Pursuing a Secondary Teaching Career in Madrid, Spain</w:t>
      </w:r>
    </w:p>
    <w:p>
      <w:pPr>
        <w:pStyle w:val="FirstParagraph"/>
      </w:pPr>
      <w:r>
        <w:t xml:space="preserve">As I stand at the threshold of my professional teaching journey, I write this Statement of Purpose with unwavering conviction to contribute to secondary education within the vibrant cultural and academic landscape of Madrid, Spain. My aspiration is not merely to teach but to become an integral part of Spain’s educational renaissance under the LOMLOE framework, fostering critical thinkers who will shape Madrid’s future as a global hub of innovation and cultural excellence. This document articulates my pedagogical philosophy, professional preparation, and profound commitment to serving secondary students in the unique context of Spain’s capital city.</w:t>
      </w:r>
    </w:p>
    <w:bookmarkStart w:id="20" w:name="Xa17533a72a41d396e4490f9256e8d8b004d82e2"/>
    <w:p>
      <w:pPr>
        <w:pStyle w:val="Heading2"/>
      </w:pPr>
      <w:r>
        <w:t xml:space="preserve">Academic Foundation and Pedagogical Philosophy</w:t>
      </w:r>
    </w:p>
    <w:p>
      <w:pPr>
        <w:pStyle w:val="FirstParagraph"/>
      </w:pPr>
      <w:r>
        <w:t xml:space="preserve">My academic journey culminated with a Master of Education in Secondary Pedagogy from the University of Barcelona, where I specialized in interdisciplinary curriculum design under Spain’s educational modernization initiatives. This program immersed me in the theoretical and practical dimensions of secondary education, emphasizing constructivist methodologies aligned with Spain’s LOMLOE (Organic Law for the Modification of the LOE) principles. I explored how to weave social-emotional learning into core subjects like History and Geography—subjects that are pivotal for understanding Madrid’s layered identity as both a historic capital and a contemporary multicultural metropolis. My thesis, "Integrating Urban Identity Projects in Secondary Social Studies," examined how Madrid-specific case studies (e.g., the transformation of La Vía Láctea urban renewal project or the role of Barrio de las Letras in Spain’s literary heritage) could ignite student engagement. This research was conducted through partnerships with secondary schools across Madrid, confirming my belief that contextually relevant teaching is non-negotiable for meaningful learning.</w:t>
      </w:r>
    </w:p>
    <w:bookmarkEnd w:id="20"/>
    <w:bookmarkStart w:id="21" w:name="X03b04347a6cb9b7237ba7ef3ea8053d5901f56a"/>
    <w:p>
      <w:pPr>
        <w:pStyle w:val="Heading2"/>
      </w:pPr>
      <w:r>
        <w:t xml:space="preserve">Professional Experience: Bridging Theory and Madrid’s Classroom Realities</w:t>
      </w:r>
    </w:p>
    <w:p>
      <w:pPr>
        <w:pStyle w:val="FirstParagraph"/>
      </w:pPr>
      <w:r>
        <w:t xml:space="preserve">My two-year tenure as a Teaching Assistant at the IES Juan Ramón Jiménez in Madrid provided irreplaceable insights into secondary education within Spain’s specific socio-educational framework. Collaborating with veteran teachers, I co-designed lesson plans that incorporated Spain’s national curriculum while addressing the diverse needs of Madrid’s student body—nearly 40% of whom come from immigrant backgrounds. For instance, when teaching a unit on European integration, we partnered with the Museo del Prado to develop a project where students analyzed artworks depicting migration across Europe and presented findings in both Spanish and their native languages. This experience underscored Madrid’s unique position as a microcosm of Spain’s cultural diversity—a reality I am committed to honoring in my classroom. Furthermore, I completed the "Formación en Competencias Digitales" certification through Madrid’s Regional Education Authority (Comunidad de Madrid), mastering platforms like Aula Virtual and Google Classroom, which are now central to Spain’s post-pandemic educational strategy.</w:t>
      </w:r>
    </w:p>
    <w:bookmarkEnd w:id="21"/>
    <w:bookmarkStart w:id="22" w:name="Xc649c6c0a438dbc564815b2306d3c1964f8ace0"/>
    <w:p>
      <w:pPr>
        <w:pStyle w:val="Heading2"/>
      </w:pPr>
      <w:r>
        <w:t xml:space="preserve">Why Madrid? Understanding the City as a Living Classroom</w:t>
      </w:r>
    </w:p>
    <w:p>
      <w:pPr>
        <w:pStyle w:val="FirstParagraph"/>
      </w:pPr>
      <w:r>
        <w:t xml:space="preserve">Madrid is not merely my destination—it is the essential context for my teaching mission. I recognize that secondary education in Madrid operates within a system prioritizing both academic rigor and civic responsibility, as reflected in its focus on "competencia ciudadana" (citizenship competence) across all subjects. The city’s dynamic environment—from the innovation corridors of Matadero Madrid to the community gardens of Villa de Vallecas—offers limitless opportunities for experiential learning. I am particularly inspired by Madrid’s commitment to sustainability; as a teacher, I plan to leverage initiatives like "Madrid Central" (the low-emission zone) in science and civic classes, turning urban policy into actionable student projects. Unlike other cities, Madrid’s secondary schools are actively bridging the gap between classroom learning and real-world engagement—a philosophy that resonates with my own teaching ethos. My volunteer work at Casa de la Juventud in Chamberí further solidified this: mentoring youth from marginalized neighborhoods revealed how education must be responsive to local realities, a principle I will embody as a Secondary Teacher in Madrid.</w:t>
      </w:r>
    </w:p>
    <w:bookmarkEnd w:id="22"/>
    <w:bookmarkStart w:id="23" w:name="Xb0ec6ed2e5ae89a073ad2d829ed99495365f9fe"/>
    <w:p>
      <w:pPr>
        <w:pStyle w:val="Heading2"/>
      </w:pPr>
      <w:r>
        <w:t xml:space="preserve">Alignment with Spain’s Educational Vision and LOMLOE</w:t>
      </w:r>
    </w:p>
    <w:p>
      <w:pPr>
        <w:pStyle w:val="FirstParagraph"/>
      </w:pPr>
      <w:r>
        <w:t xml:space="preserve">I have closely studied Spain’s recent educational reforms under LOMLOE, which prioritize holistic development over rote learning. As an educator, I embrace the law’s emphasis on "educación emocional" (emotional education) and "diversidad y equidad" (diversity and equity). In Madrid, this means designing inclusive curricula that respect the city’s linguistic tapestry—Spanish as the primary medium but valuing Catalan, Galician, or immigrant languages as assets. During my placement at IES Ramón y Cajal in Pozuelo de Alarcón (a municipality within Madrid), I facilitated a "Language Café" where students used their home languages to co-create stories about Madrid’s neighborhoods. This aligns perfectly with the Comunidad de Madrid’s 2023 Strategic Plan for Inclusive Education, which targets reducing dropout rates through culturally responsive pedagogy. My goal is to become a leader in implementing such initiatives, ensuring every student sees themselves reflected in their education.</w:t>
      </w:r>
    </w:p>
    <w:bookmarkEnd w:id="23"/>
    <w:bookmarkStart w:id="24" w:name="X226fc64f3f7f6ab29e9e6cfb044a588d439b07d"/>
    <w:p>
      <w:pPr>
        <w:pStyle w:val="Heading2"/>
      </w:pPr>
      <w:r>
        <w:t xml:space="preserve">Future Goals: Cultivating Madrid’s Next Generation</w:t>
      </w:r>
    </w:p>
    <w:p>
      <w:pPr>
        <w:pStyle w:val="FirstParagraph"/>
      </w:pPr>
      <w:r>
        <w:t xml:space="preserve">Long-term, I aspire to contribute to the professional development of secondary teachers across Madrid through workshops on digital literacy and project-based learning. I plan to pursue a doctoral degree in Education Policy with a focus on urban pedagogy, leveraging my classroom experience to inform regional educational strategies. Specifically, I aim to collaborate with the Comunidad de Madrid’s Department of Education to pilot programs that connect secondary students with local institutions like the Real Academia Española or the Prado Museum—transforming Madrid’s cultural heritage into interactive learning experiences. Ultimately, I seek not just a teaching position, but a role as an agent of change who helps cultivate citizens equipped to address global challenges through the lens of their Madrid identity.</w:t>
      </w:r>
    </w:p>
    <w:bookmarkEnd w:id="24"/>
    <w:bookmarkStart w:id="25" w:name="X5509a09e30d68f1899e1c38734824bf88d3f2d5"/>
    <w:p>
      <w:pPr>
        <w:pStyle w:val="Heading2"/>
      </w:pPr>
      <w:r>
        <w:t xml:space="preserve">Conclusion: A Commitment Rooted in Passion and Purpose</w:t>
      </w:r>
    </w:p>
    <w:p>
      <w:pPr>
        <w:pStyle w:val="FirstParagraph"/>
      </w:pPr>
      <w:r>
        <w:t xml:space="preserve">My Statement of Purpose is not a list of qualifications—it is a testament to my dedication to Spain’s educational future. I am ready to immerse myself in Madrid’s rich academic community, bringing both theoretical expertise and hands-on experience forged through collaboration with its schools. As a Secondary Teacher in Madrid, I will honor the city’s legacy while preparing students for the complexities of tomorrow. Spain has entrusted me with this opportunity; I vow to meet it with integrity, innovation, and an unwavering belief in every student’s potential. Madrid is not just where I will teach—it is where I will grow as an educator, contributing meaningfully to a system that values education as the cornerstone of societal progress. With profound respect for Spain’s educational traditions and a forward-looking vision, I am eager to begin this journey in the heart of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Madrid, Spain</dc:title>
  <dc:creator/>
  <dc:language>en</dc:language>
  <cp:keywords/>
  <dcterms:created xsi:type="dcterms:W3CDTF">2026-07-23T02:20:52Z</dcterms:created>
  <dcterms:modified xsi:type="dcterms:W3CDTF">2026-07-23T02:20:52Z</dcterms:modified>
</cp:coreProperties>
</file>

<file path=docProps/custom.xml><?xml version="1.0" encoding="utf-8"?>
<Properties xmlns="http://schemas.openxmlformats.org/officeDocument/2006/custom-properties" xmlns:vt="http://schemas.openxmlformats.org/officeDocument/2006/docPropsVTypes"/>
</file>