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9b9aefc93600cdeea4a3c17c409a86d2ab6f593"/>
    <w:p>
      <w:pPr>
        <w:pStyle w:val="Heading1"/>
      </w:pPr>
      <w:r>
        <w:t xml:space="preserve">Statement of Purpose: Commitment to Secondary Education in Tanzania Dar es Salaam</w:t>
      </w:r>
    </w:p>
    <w:p>
      <w:pPr>
        <w:pStyle w:val="FirstParagraph"/>
      </w:pPr>
      <w:r>
        <w:t xml:space="preserve">As I prepare to submit this Statement of Purpose, I do so with profound respect for the transformative power of education within Tanzania’s vibrant communities. My journey toward becoming a dedicated Teacher Secondary has been shaped by deep admiration for the resilience of Tanzanian youth and an unwavering commitment to nurturing future leaders in Dar es Salaam—a city where opportunity meets challenge in equal measure. This document articulates my professional vision, cultural alignment, and actionable strategy to contribute meaningfully as a Secondary Teacher within Tanzania’s evolving educational landscape.</w:t>
      </w:r>
    </w:p>
    <w:bookmarkStart w:id="20" w:name="Xe1af32ddc6415cd4fb1efaca32ee0f4160454cc"/>
    <w:p>
      <w:pPr>
        <w:pStyle w:val="Heading2"/>
      </w:pPr>
      <w:r>
        <w:t xml:space="preserve">Personal Motivation: Roots in Tanzanian Educational Values</w:t>
      </w:r>
    </w:p>
    <w:p>
      <w:pPr>
        <w:pStyle w:val="FirstParagraph"/>
      </w:pPr>
      <w:r>
        <w:t xml:space="preserve">My passion for secondary education crystallized during formative years spent in Mwanza, where I witnessed firsthand how empowering teachers can break cycles of poverty. However, it was my recent volunteer work at a Dar es Salaam community school that ignited my resolve to specialize as a Teacher Secondary. Teaching mathematics to Form 3 students in Kigamboni—a densely populated area with limited resources—I realized that quality secondary education is not merely about academic achievement; it’s the cornerstone of Tanzania’s socioeconomic advancement. The students’ eagerness to learn despite overcrowded classrooms and scarce textbooks mirrored the national imperative: every child in Tanzania Dar es Salaam deserves access to engaged, culturally responsive instruction that prepares them for university, vocational training, or entrepreneurship.</w:t>
      </w:r>
    </w:p>
    <w:bookmarkEnd w:id="20"/>
    <w:bookmarkStart w:id="21" w:name="Xb086b740fdd9553d07a355ec09bf0e7bcc82f71"/>
    <w:p>
      <w:pPr>
        <w:pStyle w:val="Heading2"/>
      </w:pPr>
      <w:r>
        <w:t xml:space="preserve">Professional Preparedness: Aligning with Tanzanian Educational Frameworks</w:t>
      </w:r>
    </w:p>
    <w:p>
      <w:pPr>
        <w:pStyle w:val="FirstParagraph"/>
      </w:pPr>
      <w:r>
        <w:t xml:space="preserve">I hold a Bachelor of Education (Secondary) in Mathematics from the University of Dar es Salaam—a program deeply rooted in Tanzania’s National Curriculum Standards. My coursework emphasized pedagogical strategies specific to secondary-level challenges, including differentiated instruction for mixed-ability classrooms and integrating STEAM principles within the context of Tanzanian societal needs. Crucially, I completed my teaching practicum at Mwenge Secondary School in Kinondoni District, where I developed lesson plans aligned with the Tanzania Basic Education Curriculum (TBEC) while addressing real-world issues like environmental conservation and digital literacy. This experience taught me that effective secondary teaching must balance national standards with local relevance—whether using Tanzanian case studies to explain algebra or connecting science lessons to coastal sustainability challenges in Dar es Salaam’s waterfront communities.</w:t>
      </w:r>
    </w:p>
    <w:bookmarkEnd w:id="21"/>
    <w:bookmarkStart w:id="22" w:name="Xe947ddd81b238bbecb3288110d28a64504d8783"/>
    <w:p>
      <w:pPr>
        <w:pStyle w:val="Heading2"/>
      </w:pPr>
      <w:r>
        <w:t xml:space="preserve">Understanding the Dar es Salaam Context: Beyond the Classroom</w:t>
      </w:r>
    </w:p>
    <w:p>
      <w:pPr>
        <w:pStyle w:val="FirstParagraph"/>
      </w:pPr>
      <w:r>
        <w:t xml:space="preserve">I recognize that Tanzania Dar es Salaam presents unique opportunities and complexities for secondary educators. As Africa’s fastest-growing city, its schools navigate rapid urbanization, diverse socioeconomic backgrounds, and a critical need for STEM-focused curricula to fuel Tanzania’s Vision 2025 goals. In my field observations at Mbagala High School, I saw how teachers bridge gaps in student welfare—providing after-school tutoring for children from informal settlement households or collaborating with NGOs on menstrual hygiene programs. This holistic view of teaching informs my approach: I aim to be more than an instructor, but a community anchor who understands that a student’s ability to learn is intrinsically linked to their safety, nutrition, and family circumstances. Moreover, I am committed to leveraging Dar es Salaam’s digital growth—using free educational apps like Mwanga and E-Learning Tanzania—to overcome resource limitations without compromising pedagogical rigor.</w:t>
      </w:r>
    </w:p>
    <w:bookmarkEnd w:id="22"/>
    <w:bookmarkStart w:id="23" w:name="Xd88185628d0d59afe72332d9ff9818970ae737d"/>
    <w:p>
      <w:pPr>
        <w:pStyle w:val="Heading2"/>
      </w:pPr>
      <w:r>
        <w:t xml:space="preserve">Strategic Vision: Your Teacher Secondary in Action</w:t>
      </w:r>
    </w:p>
    <w:p>
      <w:pPr>
        <w:pStyle w:val="FirstParagraph"/>
      </w:pPr>
      <w:r>
        <w:t xml:space="preserve">My five-year plan as a Teacher Secondary in Tanzania Dar es Salaam centers on three pillars. First, I will prioritize data-driven instruction, using formative assessments to identify learning gaps—particularly in STEM subjects where national exam performance remains uneven—and designing targeted interventions. Second, I will champion student voice through peer-led "Solutions Circles," where students co-create projects addressing local issues (e.g., designing solar-powered water filters for neighborhood schools). Third, I will actively engage parents and community leaders through quarterly forums held at community centers across neighborhoods like Ubungo or Ilala—recognizing that parental partnership is non-negotiable for student retention in Dar es Salaam’s competitive academic environment.</w:t>
      </w:r>
    </w:p>
    <w:bookmarkEnd w:id="23"/>
    <w:bookmarkStart w:id="24" w:name="X95cd954c57e4d75842670ab69d6e72543ce37ce"/>
    <w:p>
      <w:pPr>
        <w:pStyle w:val="Heading2"/>
      </w:pPr>
      <w:r>
        <w:t xml:space="preserve">Commitment to National Priorities: Education as a Catalyst</w:t>
      </w:r>
    </w:p>
    <w:p>
      <w:pPr>
        <w:pStyle w:val="FirstParagraph"/>
      </w:pPr>
      <w:r>
        <w:t xml:space="preserve">Tanzania’s commitment to universal secondary education through the Uwezo Fund and the Teacher Professional Development Program underscores why this role matters. I align my practice with these national initiatives by focusing on critical gaps: gender equity in STEM (where girls’ participation often declines post-Form 3), literacy in science subjects, and digital readiness. For instance, I plan to establish a "Young Innovators Club" at my school to prepare students for Tanzania’s National Innovation Award—bridging classroom learning with real-world problem-solving. This directly supports the Tanzanian government’s goal of producing 10 million skilled workers by 2030. Crucially, I will document my strategies for scalability, ensuring that successful practices can be shared across Dar es Salaam’s network of secondary schools to amplify impact beyond my classroom.</w:t>
      </w:r>
    </w:p>
    <w:bookmarkEnd w:id="24"/>
    <w:bookmarkStart w:id="25" w:name="X611bfce10721f63be08cf1886aba645c3670e2b"/>
    <w:p>
      <w:pPr>
        <w:pStyle w:val="Heading2"/>
      </w:pPr>
      <w:r>
        <w:t xml:space="preserve">Conclusion: A Lifelong Promise to Tanzania</w:t>
      </w:r>
    </w:p>
    <w:p>
      <w:pPr>
        <w:pStyle w:val="FirstParagraph"/>
      </w:pPr>
      <w:r>
        <w:t xml:space="preserve">To the selection committee reviewing this Statement of Purpose, I offer not just qualifications but a promise: I will dedicate my career to elevating secondary education in Tanzania Dar es Salaam with the same passion that drives our national motto, "Uhuru na Uzalendo" (Freedom and Unity). My journey—from a student inspired by my own teachers to a practitioner committed to mentoring others—has prepared me to meet the challenges of Tanzanian classrooms head-on. I understand that being a Teacher Secondary here is not just a profession; it’s an act of national service. In Dar es Salaam’s dynamic urban ecosystem, where every lesson can shape Tanzania’s next generation, I am ready to be the educator who turns potential into promise.</w:t>
      </w:r>
    </w:p>
    <w:p>
      <w:pPr>
        <w:pStyle w:val="BodyText"/>
      </w:pPr>
      <w:r>
        <w:t xml:space="preserve">I welcome the opportunity to contribute my energy, cultural understanding, and pedagogical innovation to your institution. Together, we can ensure that every student in Tanzania Dar es Salaam receives not just a secondary education—but an empowering foundation for lifelong success. This is my commitment as a Teacher Secondary.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Tanzania Dar es Salaam</dc:title>
  <dc:creator/>
  <dc:language>en</dc:language>
  <cp:keywords/>
  <dcterms:created xsi:type="dcterms:W3CDTF">2025-12-09T07:40:10Z</dcterms:created>
  <dcterms:modified xsi:type="dcterms:W3CDTF">2025-12-09T07:40:10Z</dcterms:modified>
</cp:coreProperties>
</file>

<file path=docProps/custom.xml><?xml version="1.0" encoding="utf-8"?>
<Properties xmlns="http://schemas.openxmlformats.org/officeDocument/2006/custom-properties" xmlns:vt="http://schemas.openxmlformats.org/officeDocument/2006/docPropsVTypes"/>
</file>