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Thailand</w:t>
      </w:r>
      <w:r>
        <w:t xml:space="preserve"> </w:t>
      </w:r>
      <w:r>
        <w:t xml:space="preserve">Bangkok</w:t>
      </w:r>
    </w:p>
    <w:bookmarkStart w:id="26" w:name="X26d543398b4148cf6f0d93b485796be49216782"/>
    <w:p>
      <w:pPr>
        <w:pStyle w:val="Heading1"/>
      </w:pPr>
      <w:r>
        <w:t xml:space="preserve">Statement of Purpose: Pursuing a Career as a Secondary Teacher in Thailand Bangkok</w:t>
      </w:r>
    </w:p>
    <w:p>
      <w:pPr>
        <w:pStyle w:val="FirstParagraph"/>
      </w:pPr>
      <w:r>
        <w:t xml:space="preserve">As I prepare to submit this Statement of Purpose, I am filled with profound enthusiasm for the opportunity to contribute as a dedicated Secondary Teacher within the vibrant educational landscape of Thailand Bangkok. This document represents not merely an application, but a testament to my lifelong commitment to shaping young minds through innovative, culturally responsive secondary education. My journey has been meticulously aligned toward this very purpose: becoming an educator who thrives in Thailand's dynamic academic environment while respecting its unique cultural and pedagogical traditions.</w:t>
      </w:r>
    </w:p>
    <w:bookmarkStart w:id="20" w:name="Xa17533a72a41d396e4490f9256e8d8b004d82e2"/>
    <w:p>
      <w:pPr>
        <w:pStyle w:val="Heading2"/>
      </w:pPr>
      <w:r>
        <w:t xml:space="preserve">Academic Foundation and Pedagogical Philosophy</w:t>
      </w:r>
    </w:p>
    <w:p>
      <w:pPr>
        <w:pStyle w:val="FirstParagraph"/>
      </w:pPr>
      <w:r>
        <w:t xml:space="preserve">My Bachelor of Education (Secondary) with Honors in Social Studies from the University of Melbourne provided me with rigorous theoretical grounding in adolescent psychology, differentiated instruction, and curriculum development. Courses such as "Teaching Adolescents in Multicultural Classrooms" and "Technology-Enhanced Learning Design" equipped me with frameworks to address the diverse learning needs of 12–18-year-olds—a critical requirement for secondary education in Thailand's bustling Bangkok metropolis. I developed a student-centered pedagogical approach emphasizing collaborative problem-solving, which I refined through a 6-month practicum at Melbourne High School where I designed cross-curricular projects integrating local community issues with global citizenship themes. This experience solidified my belief that effective Secondary Teaching transcends subject delivery—it cultivates critical thinkers prepared for Thailand's evolving societal landscape.</w:t>
      </w:r>
    </w:p>
    <w:bookmarkEnd w:id="20"/>
    <w:bookmarkStart w:id="21" w:name="X4be23a85ad02cab89693d1a91149d46bf141fa4"/>
    <w:p>
      <w:pPr>
        <w:pStyle w:val="Heading2"/>
      </w:pPr>
      <w:r>
        <w:t xml:space="preserve">Professional Experience in Diverse Educational Contexts</w:t>
      </w:r>
    </w:p>
    <w:p>
      <w:pPr>
        <w:pStyle w:val="FirstParagraph"/>
      </w:pPr>
      <w:r>
        <w:t xml:space="preserve">My two-year tenure as a Secondary Teacher at an international school in Singapore deepened my understanding of Asia-Pacific educational dynamics. I managed classes of 35+ students across Grade 9–10, implementing inquiry-based methods that increased student engagement by 40% (verified through classroom analytics). Crucially, I adapted materials to incorporate Southeast Asian historical narratives and ethical dilemmas—preparing me to seamlessly integrate Thai cultural context into my lessons. For instance, when teaching "Global Economics," I analyzed Thailand's agricultural trade patterns alongside global supply chains, enabling students to see their own nation's role in the world economy. This experience directly informs my readiness for the Thailand Bangkok classroom environment.</w:t>
      </w:r>
    </w:p>
    <w:bookmarkEnd w:id="21"/>
    <w:bookmarkStart w:id="22" w:name="Xa5b1aec60c6aba7f39866c8e6cafadf6cc95861"/>
    <w:p>
      <w:pPr>
        <w:pStyle w:val="Heading2"/>
      </w:pPr>
      <w:r>
        <w:t xml:space="preserve">Why Thailand Bangkok? Cultural Resonance and Educational Vision</w:t>
      </w:r>
    </w:p>
    <w:p>
      <w:pPr>
        <w:pStyle w:val="FirstParagraph"/>
      </w:pPr>
      <w:r>
        <w:t xml:space="preserve">My decision to pursue a teaching career specifically in Thailand Bangkok stems from profound admiration for Thai educational values and urban dynamism. I have studied Thai pedagogical principles like "Nai Jai" (the spirit of care) and the Ministry of Education's emphasis on "Sufficiency Economy Philosophy," which aligns with my belief that education must nurture both academic excellence and emotional resilience. Bangkok’s unique position as a cultural crossroads—where ancient traditions meet digital innovation—offers an unparalleled setting for Secondary Teachers to bridge global competencies with local identity. I am particularly inspired by the Bangkok Metropolitan Administration's initiatives promoting STEM education in public schools, which matches my expertise in project-based learning for science and social studies.</w:t>
      </w:r>
    </w:p>
    <w:p>
      <w:pPr>
        <w:pStyle w:val="BodyText"/>
      </w:pPr>
      <w:r>
        <w:t xml:space="preserve">Moreover, I have immersed myself in Thai culture through language courses at Chulalongkorn University’s Institute of Foreign Languages and volunteer work with NGOs supporting rural education access. During a summer exchange program in Chiang Mai, I co-facilitated literacy workshops for Karen students, learning firsthand the importance of building trust through "sanuk" (playfulness) and "kreng jai" (consideration). This cultural intelligence is essential for my role as a Secondary Teacher in Thailand Bangkok—where respect for hierarchy and communal harmony shapes classroom dynamics.</w:t>
      </w:r>
    </w:p>
    <w:bookmarkEnd w:id="22"/>
    <w:bookmarkStart w:id="23" w:name="X8fe3a912f37007a49468c9f3ec33db488864579"/>
    <w:p>
      <w:pPr>
        <w:pStyle w:val="Heading2"/>
      </w:pPr>
      <w:r>
        <w:t xml:space="preserve">Strategic Goals for Impact in Bangkok's Secondary Education</w:t>
      </w:r>
    </w:p>
    <w:p>
      <w:pPr>
        <w:pStyle w:val="FirstParagraph"/>
      </w:pPr>
      <w:r>
        <w:t xml:space="preserve">Within my first year as a Teacher Secondary in Bangkok, I aim to establish "Community Connection Projects" where students analyze local issues like urban sustainability or heritage preservation through academic lenses. For example, Grade 10 students could collaborate with the Bangkok Art and Culture Centre on an exhibition about the Chao Phraya River’s cultural significance—merging geography, history, and creative arts. Long-term, I plan to partner with Thai colleagues to develop a bilingual (Thai-English) digital resource bank for secondary teachers focused on ASEAN studies—a response to Thailand’s 20-Year National Strategy for Education 2017–2036.</w:t>
      </w:r>
    </w:p>
    <w:p>
      <w:pPr>
        <w:pStyle w:val="BodyText"/>
      </w:pPr>
      <w:r>
        <w:t xml:space="preserve">I recognize that effective Secondary Teaching in Thailand Bangkok requires navigating specific challenges: balancing traditional classroom discipline with modern student voice, addressing varying socio-economic backgrounds within Bangkok's diverse neighborhoods (from Sukhumvit to Ratchawong), and integrating Thailand’s new "2017 Curriculum Standards." My proposed approach includes monthly professional learning circles with Thai educators to co-create culturally grounded assessment tools that measure not just knowledge but "wisdom" (prajna) as defined in Thai Buddhist philosophy.</w:t>
      </w:r>
    </w:p>
    <w:bookmarkEnd w:id="23"/>
    <w:bookmarkStart w:id="24" w:name="X0fd0b46aded5fedffc24982fd9b3f70d9b516ae"/>
    <w:p>
      <w:pPr>
        <w:pStyle w:val="Heading2"/>
      </w:pPr>
      <w:r>
        <w:t xml:space="preserve">Commitment to Sustainable Educational Contribution</w:t>
      </w:r>
    </w:p>
    <w:p>
      <w:pPr>
        <w:pStyle w:val="FirstParagraph"/>
      </w:pPr>
      <w:r>
        <w:t xml:space="preserve">This Statement of Purpose reflects my unwavering commitment to contributing meaningfully within Thailand Bangkok's educational ecosystem. I do not view teaching as a temporary role but as a lifelong partnership with students, families, and communities. In Bangkok—a city where 17% of school-aged children attend international institutions while 83% are in public schools—I am driven to support equitable access to quality secondary education through practical strategies like after-school "learning labs" for under-resourced neighborhoods. My goal is to embody the Thai concept of "mujum," or mutual respect, by learning from my students as much as I teach them.</w:t>
      </w:r>
    </w:p>
    <w:bookmarkEnd w:id="24"/>
    <w:bookmarkStart w:id="25" w:name="conclusion-a-future-forged-in-bangkok"/>
    <w:p>
      <w:pPr>
        <w:pStyle w:val="Heading2"/>
      </w:pPr>
      <w:r>
        <w:t xml:space="preserve">Conclusion: A Future Forged in Bangkok</w:t>
      </w:r>
    </w:p>
    <w:p>
      <w:pPr>
        <w:pStyle w:val="FirstParagraph"/>
      </w:pPr>
      <w:r>
        <w:t xml:space="preserve">As I conclude this Statement of Purpose, I reaffirm that becoming a Teacher Secondary in Thailand Bangkok is the natural culmination of my academic journey and cultural aspirations. This is not merely a job application; it is a declaration that my skills, passion, and cultural humility align precisely with the needs of secondary education across Thailand's most dynamic city. I am ready to bring my expertise in adolescent learning, multicultural classroom management, and innovative curriculum design to schools where students are preparing to lead Thailand into its next century. With deep respect for Thai traditions and an unyielding focus on student potential, I welcome the opportunity to contribute as a transformative Secondary Teacher in the heart of Bangkok.</w:t>
      </w:r>
    </w:p>
    <w:p>
      <w:pPr>
        <w:pStyle w:val="BodyText"/>
      </w:pPr>
      <w:r>
        <w:t xml:space="preserve">My dedication mirrors Thailand’s own spirit of "sawasdee" (welcome)—a warm invitation to collaborate, learn, and grow together. This is my purpose: to stand beside Bangkok’s youth as they write their stories within the rich tapestry of Thai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Thailand Bangkok</dc:title>
  <dc:creator/>
  <dc:language>en</dc:language>
  <cp:keywords/>
  <dcterms:created xsi:type="dcterms:W3CDTF">2026-07-23T11:33:46Z</dcterms:created>
  <dcterms:modified xsi:type="dcterms:W3CDTF">2026-07-23T11:33:46Z</dcterms:modified>
</cp:coreProperties>
</file>

<file path=docProps/custom.xml><?xml version="1.0" encoding="utf-8"?>
<Properties xmlns="http://schemas.openxmlformats.org/officeDocument/2006/custom-properties" xmlns:vt="http://schemas.openxmlformats.org/officeDocument/2006/docPropsVTypes"/>
</file>