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a0460a96db4eccb32408e88207cbea0bb4b0996"/>
    <w:p>
      <w:pPr>
        <w:pStyle w:val="Heading1"/>
      </w:pPr>
      <w:r>
        <w:t xml:space="preserve">Statement of Purpose: Pursuing a Teacher Secondary Role in the United Arab Emirates Dubai</w:t>
      </w:r>
    </w:p>
    <w:p>
      <w:pPr>
        <w:pStyle w:val="FirstParagraph"/>
      </w:pPr>
      <w:r>
        <w:t xml:space="preserve">From my earliest days in educational settings, I have been captivated by the transformative power of teaching. The ability to ignite curiosity in young minds during their formative years has driven my professional journey, culminating in this pivotal moment: submitting a dedicated</w:t>
      </w:r>
      <w:r>
        <w:t xml:space="preserve"> </w:t>
      </w:r>
      <w:r>
        <w:rPr>
          <w:bCs/>
          <w:b/>
        </w:rPr>
        <w:t xml:space="preserve">Statement of Purpose</w:t>
      </w:r>
      <w:r>
        <w:t xml:space="preserve"> </w:t>
      </w:r>
      <w:r>
        <w:t xml:space="preserve">for a</w:t>
      </w:r>
      <w:r>
        <w:t xml:space="preserve"> </w:t>
      </w:r>
      <w:r>
        <w:rPr>
          <w:bCs/>
          <w:b/>
        </w:rPr>
        <w:t xml:space="preserve">Teacher Secondary</w:t>
      </w:r>
      <w:r>
        <w:t xml:space="preserve"> </w:t>
      </w:r>
      <w:r>
        <w:t xml:space="preserve">position within the dynamic educational landscape of the</w:t>
      </w:r>
      <w:r>
        <w:t xml:space="preserve"> </w:t>
      </w:r>
      <w:r>
        <w:rPr>
          <w:bCs/>
          <w:b/>
        </w:rPr>
        <w:t xml:space="preserve">United Arab Emirates Dubai</w:t>
      </w:r>
      <w:r>
        <w:t xml:space="preserve">. This document articulates my commitment to excellence in secondary education, my alignment with UAE's visionary educational framework, and my unwavering dedication to shaping tomorrow's leaders in one of the world's most cosmopolitan cities.</w:t>
      </w:r>
    </w:p>
    <w:p>
      <w:pPr>
        <w:pStyle w:val="BodyText"/>
      </w:pPr>
      <w:r>
        <w:t xml:space="preserve">My academic foundation began with a Bachelor of Arts in Education (Secondary) from the University of Cambridge, where I specialized in adolescent psychology and curriculum design. This was followed by a Postgraduate Certificate in Teaching (PGCE) with distinction, focusing on inclusive pedagogy for multicultural classrooms. During my teaching practicum at an international school in London, I developed a robust methodology centered on student-centered learning—particularly for students aged 12–18—which I now recognize as essential for the diverse secondary classrooms of Dubai. My experience spans three years teaching mathematics and critical thinking to Year 9–12 students, where I consistently achieved 30% higher engagement rates through project-based learning and technology integration, directly addressing the UAE’s strategic goal of fostering innovation-driven education.</w:t>
      </w:r>
    </w:p>
    <w:p>
      <w:pPr>
        <w:pStyle w:val="BodyText"/>
      </w:pPr>
      <w:r>
        <w:t xml:space="preserve">What distinguishes my approach is my profound understanding that secondary education in Dubai transcends traditional instruction. The</w:t>
      </w:r>
      <w:r>
        <w:t xml:space="preserve"> </w:t>
      </w:r>
      <w:r>
        <w:rPr>
          <w:bCs/>
          <w:b/>
        </w:rPr>
        <w:t xml:space="preserve">United Arab Emirates Dubai</w:t>
      </w:r>
      <w:r>
        <w:t xml:space="preserve"> </w:t>
      </w:r>
      <w:r>
        <w:t xml:space="preserve">presents a unique educational ecosystem where over 80% of students hail from diverse cultural backgrounds, reflecting the city’s identity as a global crossroads. I have actively prepared for this context by studying UAE Vision 2030 and the Ministry of Education’s "National Strategy for Higher Education," which emphasizes critical thinking, digital literacy, and emotional intelligence. My teaching philosophy—</w:t>
      </w:r>
      <w:r>
        <w:rPr>
          <w:iCs/>
          <w:i/>
        </w:rPr>
        <w:t xml:space="preserve">"Empowering Every Student Through Culturally Responsive Pedagogy"</w:t>
      </w:r>
      <w:r>
        <w:t xml:space="preserve">—is designed to bridge cultural gaps while nurturing academic excellence. For instance, in my previous role, I created a cross-cultural "Global Solutions Project" where students from 15+ nationalities collaborated on sustainable development challenges, mirroring Dubai’s ambition to cultivate globally minded citizens.</w:t>
      </w:r>
    </w:p>
    <w:p>
      <w:pPr>
        <w:pStyle w:val="BodyText"/>
      </w:pPr>
      <w:r>
        <w:t xml:space="preserve">The decision to pursue a</w:t>
      </w:r>
      <w:r>
        <w:t xml:space="preserve"> </w:t>
      </w:r>
      <w:r>
        <w:rPr>
          <w:bCs/>
          <w:b/>
        </w:rPr>
        <w:t xml:space="preserve">Teacher Secondary</w:t>
      </w:r>
      <w:r>
        <w:t xml:space="preserve"> </w:t>
      </w:r>
      <w:r>
        <w:t xml:space="preserve">position in Dubai is deeply intentional. The emirate’s investment in education is unparalleled: 20% of the federal budget funds educational initiatives, and its international schools are benchmarked against global standards like IB and Cambridge. I am particularly inspired by Dubai Knowledge Park’s emphasis on teacher development, including the innovative "Future Educators" mentorship program that aligns perfectly with my growth goals. Unlike other regions where secondary education often prioritizes rote learning, Dubai’s forward-thinking curriculum encourages creativity—a vision I championed during my internship at a STEM-focused school in Abu Dhabi. My fluency in Arabic (B1 level) and cultural sensitivity training further equip me to engage effectively with UAE students while respecting local values.</w:t>
      </w:r>
    </w:p>
    <w:p>
      <w:pPr>
        <w:pStyle w:val="BodyText"/>
      </w:pPr>
      <w:r>
        <w:t xml:space="preserve">As a</w:t>
      </w:r>
      <w:r>
        <w:t xml:space="preserve"> </w:t>
      </w:r>
      <w:r>
        <w:rPr>
          <w:bCs/>
          <w:b/>
        </w:rPr>
        <w:t xml:space="preserve">Teacher Secondary</w:t>
      </w:r>
      <w:r>
        <w:t xml:space="preserve">, I recognize that success here demands more than subject mastery; it requires navigating the delicate balance between global educational best practices and Emirati cultural ethos. In Dubai, education is not merely about academic achievement but about building resilient, ethical citizens who contribute to the nation’s prosperity. My classroom would embody this duality: using UAE’s National School Curriculum as a framework while weaving in global perspectives. For example, when teaching history, I integrate local narratives of Arab heritage with world events to foster pride without isolationism—a principle echoed in Dubai’s "Education for the Future" initiative. I also prioritize emotional well-being; given rising mental health concerns among adolescents globally, I implemented a weekly "Wellness Circle" in my prior school that reduced absenteeism by 25%, a practice I am eager to adapt to Dubai’s context.</w:t>
      </w:r>
    </w:p>
    <w:p>
      <w:pPr>
        <w:pStyle w:val="BodyText"/>
      </w:pPr>
      <w:r>
        <w:t xml:space="preserve">My commitment extends beyond the classroom. Having volunteered with the Dubai Cares Foundation during university, I understand education’s role in societal advancement. The UAE’s "Gulf Cooperation Council Schools" network exemplifies how collaborative efforts can uplift regional education—I aspire to contribute to such initiatives by sharing my expertise in curriculum development with fellow educators through workshops at Dubai International Academic City. Furthermore, I am eager to immerse myself in the UAE’s rich cultural tapestry: attending local festivals like Dubai Shopping Festival and engaging with Emirati families during community outreach events to build authentic connections.</w:t>
      </w:r>
    </w:p>
    <w:p>
      <w:pPr>
        <w:pStyle w:val="BodyText"/>
      </w:pPr>
      <w:r>
        <w:t xml:space="preserve">Looking ahead, my professional vision aligns seamlessly with the</w:t>
      </w:r>
      <w:r>
        <w:t xml:space="preserve"> </w:t>
      </w:r>
      <w:r>
        <w:rPr>
          <w:bCs/>
          <w:b/>
        </w:rPr>
        <w:t xml:space="preserve">United Arab Emirates Dubai</w:t>
      </w:r>
      <w:r>
        <w:t xml:space="preserve">'s trajectory. I aim to become a lead educator in STEM integration within secondary schools, developing resources that reflect UAE’s focus on technology-driven sectors like AI and renewable energy. Within five years, I aspire to mentor new teachers through the Dubai Education Council’s professional development programs, ensuring my growth supports systemic educational excellence. This is not merely a career step; it is a lifelong dedication to contributing to the UAE's legacy as an education powerhouse.</w:t>
      </w:r>
    </w:p>
    <w:p>
      <w:pPr>
        <w:pStyle w:val="BodyText"/>
      </w:pPr>
      <w:r>
        <w:t xml:space="preserve">In closing, this</w:t>
      </w:r>
      <w:r>
        <w:t xml:space="preserve"> </w:t>
      </w:r>
      <w:r>
        <w:rPr>
          <w:bCs/>
          <w:b/>
        </w:rPr>
        <w:t xml:space="preserve">Statement of Purpose</w:t>
      </w:r>
      <w:r>
        <w:t xml:space="preserve"> </w:t>
      </w:r>
      <w:r>
        <w:t xml:space="preserve">represents more than an application—it is a pledge. A pledge to uphold the highest standards of teaching for secondary students in Dubai, where every lesson is an investment in the nation’s future. I am ready to bring my expertise in inclusive pedagogy, cultural intelligence, and student empowerment to your institution, helping cultivate generations who will shape not just Dubai’s skyline but its enduring spirit. The</w:t>
      </w:r>
      <w:r>
        <w:t xml:space="preserve"> </w:t>
      </w:r>
      <w:r>
        <w:rPr>
          <w:bCs/>
          <w:b/>
        </w:rPr>
        <w:t xml:space="preserve">United Arab Emirates Dubai</w:t>
      </w:r>
      <w:r>
        <w:t xml:space="preserve"> </w:t>
      </w:r>
      <w:r>
        <w:t xml:space="preserve">has chosen a path of visionary progress; I am honored to offer my passion and skills as part of that journey.</w:t>
      </w:r>
    </w:p>
    <w:p>
      <w:pPr>
        <w:pStyle w:val="BodyText"/>
      </w:pPr>
      <w:r>
        <w:rPr>
          <w:iCs/>
          <w:i/>
        </w:rPr>
        <w:t xml:space="preserve">"In the heart of Dubai, where tradition meets tomorrow, education is the compass guiding us forward. I am ready to be a steady hand on that compass."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Teacher Secondary Position - Dubai, UAE</dc:title>
  <dc:creator/>
  <dc:language>en</dc:language>
  <cp:keywords/>
  <dcterms:created xsi:type="dcterms:W3CDTF">2026-07-24T04:49:51Z</dcterms:created>
  <dcterms:modified xsi:type="dcterms:W3CDTF">2026-07-24T04:49:51Z</dcterms:modified>
</cp:coreProperties>
</file>

<file path=docProps/custom.xml><?xml version="1.0" encoding="utf-8"?>
<Properties xmlns="http://schemas.openxmlformats.org/officeDocument/2006/custom-properties" xmlns:vt="http://schemas.openxmlformats.org/officeDocument/2006/docPropsVTypes"/>
</file>