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Birmingham</w:t>
      </w:r>
    </w:p>
    <w:bookmarkStart w:id="26" w:name="X413d37e7de904757cdeaf5a7d9148972e73da17"/>
    <w:p>
      <w:pPr>
        <w:pStyle w:val="Heading1"/>
      </w:pPr>
      <w:r>
        <w:t xml:space="preserve">Statement of Purpose for Secondary Teacher Training Program in Birmingham, United Kingdom</w:t>
      </w:r>
    </w:p>
    <w:p>
      <w:pPr>
        <w:pStyle w:val="FirstParagraph"/>
      </w:pPr>
      <w:r>
        <w:t xml:space="preserve">From the moment I first stepped into a bustling secondary classroom during my undergraduate studies, I knew I had discovered my life's calling. The transformative power of education—particularly within the dynamic context of secondary schooling—has since driven my unwavering commitment to becoming an exceptional educator. It is with profound enthusiasm that I submit this Statement of Purpose for the Secondary Teacher Training program at a leading institution in Birmingham, United Kingdom. This document outlines my academic journey, professional experiences, and deep-seated motivation to contribute to the vibrant educational landscape of Birmingham's secondary schools.</w:t>
      </w:r>
    </w:p>
    <w:bookmarkStart w:id="20" w:name="Xd0b6e0a94395077c6898b811dce64e828d4550b"/>
    <w:p>
      <w:pPr>
        <w:pStyle w:val="Heading2"/>
      </w:pPr>
      <w:r>
        <w:t xml:space="preserve">Academic Foundation and Pedagogical Awakening</w:t>
      </w:r>
    </w:p>
    <w:p>
      <w:pPr>
        <w:pStyle w:val="FirstParagraph"/>
      </w:pPr>
      <w:r>
        <w:t xml:space="preserve">My academic trajectory has been meticulously aligned with the demands of secondary education. I graduated with a First-Class Honours degree in English Literature from the University of Manchester, where I immersed myself in critical pedagogy and adolescent development theories. Courses such as "Literacy Across the Curriculum" and "Diversity in Education" equipped me with frameworks to address varied learning needs—particularly relevant for Birmingham's diverse student population. My final-year dissertation, "Narrative Engagement in Multi-Ethnic Secondary Classrooms," explored how culturally responsive literature fosters belonging among students from Birmingham’s South Asian, Black Caribbean, and Eastern European communities. This research directly informed my teaching philosophy: education must be a bridge between students' lived experiences and academic excellence.</w:t>
      </w:r>
    </w:p>
    <w:bookmarkEnd w:id="20"/>
    <w:bookmarkStart w:id="21" w:name="Xb7511f85bd77e7ff649377e29c8b7062e664039"/>
    <w:p>
      <w:pPr>
        <w:pStyle w:val="Heading2"/>
      </w:pPr>
      <w:r>
        <w:t xml:space="preserve">Practical Experience: Cultivating Resilience in Birmingham Contexts</w:t>
      </w:r>
    </w:p>
    <w:p>
      <w:pPr>
        <w:pStyle w:val="FirstParagraph"/>
      </w:pPr>
      <w:r>
        <w:t xml:space="preserve">My commitment to secondary education extends beyond theory. For two years, I volunteered as an English tutor at a Birmingham-based community centre serving disadvantaged youth. Working with students from areas like Erdington and Sparkbrook—where 74% of pupils qualify for free school meals—I developed strategies to engage learners facing socio-economic barriers. I co-created a "Literature and Identity" project where students adapted Shakespearean texts to reflect their own cultural narratives, resulting in a 32% increase in classroom participation. This experience crystallized my understanding of Birmingham’s educational landscape: success hinges on recognizing that every student carries unique strengths shaped by their community.</w:t>
      </w:r>
    </w:p>
    <w:p>
      <w:pPr>
        <w:pStyle w:val="BodyText"/>
      </w:pPr>
      <w:r>
        <w:t xml:space="preserve">Additionally, I completed a teaching placement at Kingstanding School, Birmingham’s largest comprehensive school. Under the mentorship of an experienced English lead, I taught GCSE Literature to Year 10 classes with significant language diversity. I designed differentiated lesson plans incorporating digital tools like Padlet for collaborative analysis and audiobooks for students with dyslexia—methods now widely adopted in Birmingham’s "Inclusive Learning" strategy. This placement revealed how UK secondary education prioritizes both academic rigor and holistic student development, aligning perfectly with my professional ethos.</w:t>
      </w:r>
    </w:p>
    <w:bookmarkEnd w:id="21"/>
    <w:bookmarkStart w:id="22" w:name="X1c6b9929607de18a484b7e66e6dc4ca71e84120"/>
    <w:p>
      <w:pPr>
        <w:pStyle w:val="Heading2"/>
      </w:pPr>
      <w:r>
        <w:t xml:space="preserve">Why Secondary Teaching in the United Kingdom? Why Birmingham Specifically?</w:t>
      </w:r>
    </w:p>
    <w:p>
      <w:pPr>
        <w:pStyle w:val="FirstParagraph"/>
      </w:pPr>
      <w:r>
        <w:t xml:space="preserve">The United Kingdom’s commitment to educational equity, particularly through initiatives like the National Teacher Recruitment Strategy and the Birmingham Education Partnership, resonates deeply with my values. Unlike many global systems, England’s secondary curriculum—especially under Ofsted’s focus on "high expectations for all"—demands teachers who are both academically grounded and culturally agile. Birmingham presents a unique laboratory for this mission: as England’s most diverse city (with over 200 languages spoken), it confronts educational challenges head-on while pioneering solutions. The city’s "Birmingham Learns" program, which partners schools with local businesses to provide career pathways, exemplifies the innovative spirit I wish to contribute to.</w:t>
      </w:r>
    </w:p>
    <w:p>
      <w:pPr>
        <w:pStyle w:val="BodyText"/>
      </w:pPr>
      <w:r>
        <w:t xml:space="preserve">Moreover, Birmingham’s recent investment in teacher retention—such as the £5 million "Birmingham Teaching Academy" offering bursaries and mentorship—provides an ideal ecosystem for professional growth. I am drawn to its emphasis on community collaboration; unlike London-centric training programs, Birmingham prioritizes hyper-local context. For instance, working with schools like Sutton Park High School (which has a 92% student intake from underrepresented backgrounds) would allow me to apply my research on culturally responsive pedagogy directly within the city’s socio-educational framework.</w:t>
      </w:r>
    </w:p>
    <w:bookmarkEnd w:id="22"/>
    <w:bookmarkStart w:id="23" w:name="X37231cdd65a1100b04d89b30df7bd393cd66a88"/>
    <w:p>
      <w:pPr>
        <w:pStyle w:val="Heading2"/>
      </w:pPr>
      <w:r>
        <w:t xml:space="preserve">Alignment with Secondary Teacher Training Program Objectives</w:t>
      </w:r>
    </w:p>
    <w:p>
      <w:pPr>
        <w:pStyle w:val="FirstParagraph"/>
      </w:pPr>
      <w:r>
        <w:t xml:space="preserve">I have meticulously researched your Secondary Teacher Training program and am confident it aligns with my growth as an educator. Your focus on "Pedagogy for Diverse Learners" directly mirrors my dissertation work, while your partnership with Birmingham City Council’s Teaching School Alliance offers unparalleled access to real-world classroom challenges. I am particularly eager to engage with the program’s module on "Challenging Inequality in Secondary Classrooms," as it addresses systemic barriers I’ve witnessed firsthand—such as the digital divide affecting students in Birmingham’s outer wards. Your emphasis on reflective practice, including weekly mentorship sessions with lead teachers from schools like Handsworth Wood School, would refine my ability to adapt instruction dynamically.</w:t>
      </w:r>
    </w:p>
    <w:bookmarkEnd w:id="23"/>
    <w:bookmarkStart w:id="24" w:name="X14f0522ba29f40b924b3c05440c842bc5b51019"/>
    <w:p>
      <w:pPr>
        <w:pStyle w:val="Heading2"/>
      </w:pPr>
      <w:r>
        <w:t xml:space="preserve">Future Vision: Shaping Birmingham’s Educational Future</w:t>
      </w:r>
    </w:p>
    <w:p>
      <w:pPr>
        <w:pStyle w:val="FirstParagraph"/>
      </w:pPr>
      <w:r>
        <w:t xml:space="preserve">My long-term ambition is to become a Lead Practitioner in Birmingham’s secondary sector, championing inclusive curricula that celebrate the city’s multicultural fabric. I envision establishing a "Birmingham Youth Writers’ Collective," where students co-create literature anthologies reflecting local histories—a project inspired by my work at the community centre. This would not only enhance literacy but also strengthen community bonds, addressing Ofsted’s call for schools to "be actively part of their communities." Within five years, I aim to contribute to the Birmingham City Council’s strategic plan for "Quality Teaching in Deprived Areas," leveraging data from my classroom practice to inform district-level policy.</w:t>
      </w:r>
    </w:p>
    <w:p>
      <w:pPr>
        <w:pStyle w:val="BodyText"/>
      </w:pPr>
      <w:r>
        <w:t xml:space="preserve">Ultimately, I seek not merely a teaching qualification but a transformative partnership with Birmingham. The city’s commitment to nurturing educators who see students as whole people—not just test scores—mirrors my belief that secondary school is where young minds discover their power to shape society. In a UK context increasingly defined by equity imperatives, I am ready to bring my passion, research-informed practice, and deep respect for Birmingham’s communities into every classroom I enter.</w:t>
      </w:r>
    </w:p>
    <w:bookmarkEnd w:id="24"/>
    <w:bookmarkStart w:id="25" w:name="Xbe25ef1ae41adad07dc1f0fc5934725950b010f"/>
    <w:p>
      <w:pPr>
        <w:pStyle w:val="Heading2"/>
      </w:pPr>
      <w:r>
        <w:t xml:space="preserve">Conclusion: A Commitment Rooted in Purpose</w:t>
      </w:r>
    </w:p>
    <w:p>
      <w:pPr>
        <w:pStyle w:val="FirstParagraph"/>
      </w:pPr>
      <w:r>
        <w:t xml:space="preserve">Birmingham does not just need another teacher—it needs an educator who understands that secondary schooling is the crucible where futures are forged. Having navigated its educational complexities as a student, tutor, and trainee, I stand ready to invest my energy in building classrooms where every child—whether from Sparkbrook, Edgbaston, or Small Heath—feels seen and empowered. The United Kingdom’s secondary education system offers the ideal foundation for this mission; Birmingham provides the vibrant canvas. With your program’s support, I will become a teacher who doesn’t just meet standards but redefines excellence through cultural humility and relentless optimism. I am eager to contribute my skills to Birmingham’s classrooms, where education is not an abstract ideal but a tangible force for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Training in Birmingham</dc:title>
  <dc:creator/>
  <dc:language>en</dc:language>
  <cp:keywords/>
  <dcterms:created xsi:type="dcterms:W3CDTF">2026-07-23T15:21:13Z</dcterms:created>
  <dcterms:modified xsi:type="dcterms:W3CDTF">2026-07-23T15:21:13Z</dcterms:modified>
</cp:coreProperties>
</file>

<file path=docProps/custom.xml><?xml version="1.0" encoding="utf-8"?>
<Properties xmlns="http://schemas.openxmlformats.org/officeDocument/2006/custom-properties" xmlns:vt="http://schemas.openxmlformats.org/officeDocument/2006/docPropsVTypes"/>
</file>