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w:t>
      </w:r>
      <w:r>
        <w:t xml:space="preserve"> </w:t>
      </w:r>
      <w:r>
        <w:t xml:space="preserve">United</w:t>
      </w:r>
      <w:r>
        <w:t xml:space="preserve"> </w:t>
      </w:r>
      <w:r>
        <w:t xml:space="preserve">States</w:t>
      </w:r>
      <w:r>
        <w:t xml:space="preserve"> </w:t>
      </w:r>
      <w:r>
        <w:t xml:space="preserve">Chicago</w:t>
      </w:r>
    </w:p>
    <w:bookmarkStart w:id="26" w:name="Xadea54c7d065ad35fd063afbf6c2dbd77bfd5a1"/>
    <w:p>
      <w:pPr>
        <w:pStyle w:val="Heading1"/>
      </w:pPr>
      <w:r>
        <w:t xml:space="preserve">Statement of Purpose: Pursuing Secondary Education Excellence in Chicago, United States</w:t>
      </w:r>
    </w:p>
    <w:p>
      <w:pPr>
        <w:pStyle w:val="FirstParagraph"/>
      </w:pPr>
      <w:r>
        <w:t xml:space="preserve">From my earliest memories as a student in a bustling public school classroom, I have witnessed how transformative secondary education can be. Now, with unwavering conviction, I submit this Statement of Purpose to pursue my Master of Arts in Secondary Education at your esteemed institution in Chicago—the heart of America’s most dynamic urban educational landscape. This application represents not merely an academic pursuit but a lifelong commitment to shaping futures within the diverse and resilient communities of the United States Chicago.</w:t>
      </w:r>
    </w:p>
    <w:bookmarkStart w:id="20" w:name="my-pedagogical-awakening"/>
    <w:p>
      <w:pPr>
        <w:pStyle w:val="Heading2"/>
      </w:pPr>
      <w:r>
        <w:t xml:space="preserve">My Pedagogical Awakening</w:t>
      </w:r>
    </w:p>
    <w:p>
      <w:pPr>
        <w:pStyle w:val="FirstParagraph"/>
      </w:pPr>
      <w:r>
        <w:t xml:space="preserve">My journey toward secondary teaching began during my undergraduate years at the University of Illinois, where I served as a peer tutor for ninth-grade students in English Language Arts. One particular student, Maria—a first-generation immigrant grappling with both language barriers and cultural displacement—became my catalyst. When she transformed from silent observer to confident presenter of her original poetry, I understood teaching transcends curriculum; it ignites self-worth. This moment crystallized my purpose: to become a secondary teacher who sees not just academic potential but the whole child in America’s classrooms. The United States Chicago provides the ideal crucible for this mission—where over 60 languages are spoken across its public schools, and where equitable education can redefine community futures.</w:t>
      </w:r>
    </w:p>
    <w:bookmarkEnd w:id="20"/>
    <w:bookmarkStart w:id="21" w:name="why-secondary-education-why-now"/>
    <w:p>
      <w:pPr>
        <w:pStyle w:val="Heading2"/>
      </w:pPr>
      <w:r>
        <w:t xml:space="preserve">Why Secondary Education? Why Now?</w:t>
      </w:r>
    </w:p>
    <w:p>
      <w:pPr>
        <w:pStyle w:val="FirstParagraph"/>
      </w:pPr>
      <w:r>
        <w:t xml:space="preserve">Secondary education (grades 6-12) occupies a pivotal space in adolescent development. It is the threshold where abstract thinking blossoms into critical analysis, identity forms through social navigation, and academic passions crystallize for lifelong learning. Yet this stage remains fraught with challenges: rising mental health crises, digital distractions, and systemic inequities that disproportionately affect students of color in urban settings like Chicago’s South Side. As a former participant in Chicago Public Schools’ Summer Bridge Program for at-risk youth, I saw how targeted secondary interventions prevent dropout cycles. I am driven to become an educator who designs inclusive curricula—like my recent project adapting Shakespearean texts through hip-hop analysis—to meet students where they are while preparing them for college and career readiness. The United States Chicago is not just a location; it is the proving ground where these practices must be tested and refined.</w:t>
      </w:r>
    </w:p>
    <w:bookmarkEnd w:id="21"/>
    <w:bookmarkStart w:id="22" w:name="X84d69d20f602dc8aea3703cbec464cabb24c34d"/>
    <w:p>
      <w:pPr>
        <w:pStyle w:val="Heading2"/>
      </w:pPr>
      <w:r>
        <w:t xml:space="preserve">Chicago: The Epicenter of Urban Educational Innovation</w:t>
      </w:r>
    </w:p>
    <w:p>
      <w:pPr>
        <w:pStyle w:val="FirstParagraph"/>
      </w:pPr>
      <w:r>
        <w:t xml:space="preserve">I have deliberately chosen to pursue my teaching credential in Chicago because no American city mirrors the urgent, complex demands of modern secondary education more vividly. While rural and suburban districts grapple with different challenges, Chicago’s schools—serving over 350,000 students across 482 public schools—are a living laboratory for equity-centered pedagogy. The district’s recent investments in trauma-informed teaching and culturally responsive curricula align precisely with my philosophy. I am eager to learn from Chicago educators who have pioneered programs like the</w:t>
      </w:r>
      <w:r>
        <w:t xml:space="preserve"> </w:t>
      </w:r>
      <w:r>
        <w:rPr>
          <w:iCs/>
          <w:i/>
        </w:rPr>
        <w:t xml:space="preserve">Chicago Teacher Residency</w:t>
      </w:r>
      <w:r>
        <w:t xml:space="preserve">, which embeds new teachers within communities through intensive mentorship. In a city where 86% of CPS students are Black or Latinx, understanding intersectionality is non-negotiable. My goal is not merely to teach but to partner with communities—through initiatives like the Englewood Arts Collective—to co-create learning environments where every student sees their heritage reflected in the curriculum.</w:t>
      </w:r>
    </w:p>
    <w:bookmarkEnd w:id="22"/>
    <w:bookmarkStart w:id="23" w:name="why-your-program-why-this-moment"/>
    <w:p>
      <w:pPr>
        <w:pStyle w:val="Heading2"/>
      </w:pPr>
      <w:r>
        <w:t xml:space="preserve">Why Your Program? Why This Moment?</w:t>
      </w:r>
    </w:p>
    <w:p>
      <w:pPr>
        <w:pStyle w:val="FirstParagraph"/>
      </w:pPr>
      <w:r>
        <w:t xml:space="preserve">Your Master of Arts in Secondary Education program stands out for its dual commitment to theory and practice within Chicago’s educational ecosystem. The required 150 hours of clinical practice in high-need CPS schools, particularly your partnership with the</w:t>
      </w:r>
      <w:r>
        <w:t xml:space="preserve"> </w:t>
      </w:r>
      <w:r>
        <w:rPr>
          <w:iCs/>
          <w:i/>
        </w:rPr>
        <w:t xml:space="preserve">University of Chicago Laboratory Schools</w:t>
      </w:r>
      <w:r>
        <w:t xml:space="preserve">, offers the immersive experience I seek. I am especially drawn to Professor Aris Thorne’s research on narrative-based literacy for English Language Learners—a methodology I aim to adapt for my future classroom. Furthermore, your program’s focus on</w:t>
      </w:r>
      <w:r>
        <w:t xml:space="preserve"> </w:t>
      </w:r>
      <w:r>
        <w:rPr>
          <w:iCs/>
          <w:i/>
        </w:rPr>
        <w:t xml:space="preserve">restorative justice practices</w:t>
      </w:r>
      <w:r>
        <w:t xml:space="preserve"> </w:t>
      </w:r>
      <w:r>
        <w:t xml:space="preserve">directly addresses the systemic gaps I witnessed during my internship at a Chicago charter school. This is not generic training; it is precisely calibrated for educators who will work in United States Chicago, where the stakes of effective teaching are measured in student lives transformed.</w:t>
      </w:r>
    </w:p>
    <w:bookmarkEnd w:id="23"/>
    <w:bookmarkStart w:id="24" w:name="Xfc007bab7077c0737a148c54fd34f637b841f44"/>
    <w:p>
      <w:pPr>
        <w:pStyle w:val="Heading2"/>
      </w:pPr>
      <w:r>
        <w:t xml:space="preserve">A Vision for Impact: Beyond the Classroom Walls</w:t>
      </w:r>
    </w:p>
    <w:p>
      <w:pPr>
        <w:pStyle w:val="FirstParagraph"/>
      </w:pPr>
      <w:r>
        <w:t xml:space="preserve">My ultimate vision extends beyond my future classroom. In five years, I will serve as a secondary English teacher at a CPS school on the West Side—a neighborhood where 40% of students qualify for free lunch but where community-led literacy initiatives like</w:t>
      </w:r>
      <w:r>
        <w:t xml:space="preserve"> </w:t>
      </w:r>
      <w:r>
        <w:rPr>
          <w:iCs/>
          <w:i/>
        </w:rPr>
        <w:t xml:space="preserve">Words Are Wings</w:t>
      </w:r>
      <w:r>
        <w:t xml:space="preserve"> </w:t>
      </w:r>
      <w:r>
        <w:t xml:space="preserve">demonstrate profound potential. I plan to establish an after-school "Student Publishing Collective," collaborating with local writers from the Chicago Humanities Festival to publish youth anthologies. Long-term, I aspire to become a curriculum specialist at the CPS Office of Equity, developing frameworks that support teachers in addressing implicit bias during literature discussions—inspired by my coursework on Critical Race Theory in education. Each step will be grounded in Chicago’s unique context: its history of educational activism (from the 1960s Black Teacher’s Union to today’s #ChicagoTeachesForEquity movement), its vibrant artist-educators, and its communities demanding nothing less than excellence.</w:t>
      </w:r>
    </w:p>
    <w:bookmarkEnd w:id="24"/>
    <w:bookmarkStart w:id="25" w:name="conclusion-an-oath-for-chicago"/>
    <w:p>
      <w:pPr>
        <w:pStyle w:val="Heading2"/>
      </w:pPr>
      <w:r>
        <w:t xml:space="preserve">Conclusion: An Oath for Chicago</w:t>
      </w:r>
    </w:p>
    <w:p>
      <w:pPr>
        <w:pStyle w:val="FirstParagraph"/>
      </w:pPr>
      <w:r>
        <w:t xml:space="preserve">To teach in United States Chicago is to accept a sacred trust. It means entering classrooms where students carry histories of migration, poverty, and resilience—and knowing that the lesson plan you create today may be the first time a child feels truly seen. I have spent years preparing to honor this responsibility: through academic study in educational psychology, service as a literacy coach for Chicago’s City Colleges program, and deep listening to families on my neighborhood blocks. My Statement of Purpose is not just an application; it is my pledge. I promise to bring the empathy of a tutor who once sat with Maria in her silence, the rigor of a scholar trained in urban education theory, and the unyielding hope that defines Chicago’s greatest teachers. When I stand before my first secondary classroom in this city—among its soaring skyscrapers and soul-stirring murals—I will carry forward not just a credential, but a promise to every student who has ever needed a teacher who believes in their future.</w:t>
      </w:r>
    </w:p>
    <w:p>
      <w:pPr>
        <w:pStyle w:val="BodyText"/>
      </w:pPr>
      <w:r>
        <w:t xml:space="preserve">With profound commitment to the transformative power of education, I submit this Statement of Purpose with the confidence that I am ready to join the next generation of secondary educators shaping Chicago’s tomorrow. I do not seek only to be a teacher in United States Chicago—I aspire to be one who helps build 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 United States Chicago</dc:title>
  <dc:creator/>
  <cp:keywords/>
  <dcterms:created xsi:type="dcterms:W3CDTF">2026-07-23T14:48:09Z</dcterms:created>
  <dcterms:modified xsi:type="dcterms:W3CDTF">2026-07-23T14:48:09Z</dcterms:modified>
</cp:coreProperties>
</file>

<file path=docProps/custom.xml><?xml version="1.0" encoding="utf-8"?>
<Properties xmlns="http://schemas.openxmlformats.org/officeDocument/2006/custom-properties" xmlns:vt="http://schemas.openxmlformats.org/officeDocument/2006/docPropsVTypes"/>
</file>