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Miami</w:t>
      </w:r>
    </w:p>
    <w:bookmarkStart w:id="20" w:name="Xbb905e894e52b66c492d9f61cc40d3d4c3963b1"/>
    <w:p>
      <w:pPr>
        <w:pStyle w:val="Heading1"/>
      </w:pPr>
      <w:r>
        <w:t xml:space="preserve">Statement of Purpose: Pursuing a Secondary Teaching Career in Miami, United States</w:t>
      </w:r>
    </w:p>
    <w:p>
      <w:pPr>
        <w:pStyle w:val="FirstParagraph"/>
      </w:pPr>
      <w:r>
        <w:t xml:space="preserve">As I stand at the threshold of my teaching career, I am profoundly drawn to the dynamic educational landscape of Miami, Florida. The vibrant cultural mosaic, evolving urban challenges, and unwavering commitment to student potential in this city have crystallized my decision to pursue a secondary teaching position within the United States. My journey toward becoming an educator has been meticulously shaped by both academic rigor and hands-on experience in diverse classrooms, all converging toward the specific mission of empowering Miami’s next generation. This statement outlines my professional trajectory, pedagogical philosophy, and unwavering commitment to thrive as a secondary educator within Miami’s unique educational ecosystem.</w:t>
      </w:r>
    </w:p>
    <w:p>
      <w:pPr>
        <w:pStyle w:val="BodyText"/>
      </w:pPr>
      <w:r>
        <w:t xml:space="preserve">My foundational training began with a Bachelor of Arts in Secondary Education (Social Studies) from Florida International University, where I immersed myself in coursework addressing urban education challenges. Courses like "Culturally Responsive Pedagogy" and "Urban Adolescent Development" provided theoretical frameworks that I immediately applied during my student teaching at Miami-Dade County Public Schools’ Gulliver Preparatory School. There, I witnessed firsthand the transformative power of culturally attuned instruction in a classroom where 78% of students identified as Hispanic/Latinx and 22% as Black/African American. I designed lessons integrating Cuban revolutionary history with U.S. civic studies, which sparked unprecedented engagement among my students—many of whom had previously disengaged from traditional history curricula. This experience cemented my belief that effective secondary education must actively reflect the lived realities of Miami’s youth.</w:t>
      </w:r>
    </w:p>
    <w:p>
      <w:pPr>
        <w:pStyle w:val="BodyText"/>
      </w:pPr>
      <w:r>
        <w:t xml:space="preserve">My professional development has been equally intentional in preparing me for Miami’s specific educational context. I earned a Florida Professional Teaching Certificate with endorsements in Social Studies (Grades 6-12) and English for Speakers of Other Languages (ESOL), completing specialized training at the University of Miami’s Center for Excellence in Urban Education. During my fellowship, I collaborated with Dr. Elena Morales on research examining language acquisition barriers among immigrant students—a critical issue given that Miami-Dade serves over 170,000 English Language Learners. I implemented sheltered instruction techniques that increased ELL student participation by 45% in my final practicum classroom. This work directly addresses the needs of Miami’s growing population of recent arrivals from Venezuela, Colombia, and Haiti—students for whom academic success often hinges on culturally relevant scaffolding.</w:t>
      </w:r>
    </w:p>
    <w:p>
      <w:pPr>
        <w:pStyle w:val="BodyText"/>
      </w:pPr>
      <w:r>
        <w:t xml:space="preserve">What compels me toward secondary education specifically is the profound developmental window this age group represents. Adolescents in Miami navigate complex identities shaped by linguistic duality, economic disparities, and global connectivity. I’ve seen how a well-structured humanities curriculum can become a bridge between students’ home cultures and academic achievement. In my current role as a teaching assistant at Hialeah Middle School, I co-created an interdisciplinary project where students analyzed immigration narratives from South Florida’s history to produce digital storytelling podcasts. The project culminated in presentations at the Miami-Dade Public Library, connecting classroom learning with community dialogue—a model I intend to expand in high school settings. This approach aligns perfectly with Miami’s strategic educational priorities outlined in its 2030 Master Plan, which emphasizes "culturally sustaining practices" and "community-based learning."</w:t>
      </w:r>
    </w:p>
    <w:p>
      <w:pPr>
        <w:pStyle w:val="BodyText"/>
      </w:pPr>
      <w:r>
        <w:t xml:space="preserve">Miami’s unique position as America’s gateway to Latin America and the Caribbean infuses my teaching philosophy with purpose. I reject a one-size-fits-all model in favor of what I call "dual-axis pedagogy": vertically aligning curriculum standards while horizontally integrating students’ cultural capital. For instance, when teaching U.S. Government, I juxtapose constitutional principles with how Cuban exile communities navigated civic participation during the Cold War era. In my classroom at Gulliver Prep, this approach not only improved standardized test scores by 30% but also fostered critical discourse about equity—students began questioning why certain historical voices were excluded from textbooks. Miami’s diversity isn’t merely a demographic statistic to me; it’s the very fabric of our educational mission.</w:t>
      </w:r>
    </w:p>
    <w:p>
      <w:pPr>
        <w:pStyle w:val="BodyText"/>
      </w:pPr>
      <w:r>
        <w:t xml:space="preserve">My commitment extends beyond the classroom walls. I actively participate in Miami-Dade’s Community Schools Initiative, partnering with organizations like Casa de Amistad to provide after-school academic support for migrant students. Last semester, I co-facilitated a "Future Leaders" workshop at the Little Havana Cultural Center that connected business concepts with entrepreneurship among Salvadoran immigrant youth—resulting in three student-led micro-businesses launched within our community. This work reflects my understanding that secondary educators must be community architects, not just classroom facilitators. In Miami, where poverty rates among students exceed 40% in some districts (per Miami-Dade County School Board data), the teacher’s role transcends instruction to encompass emotional support and resource navigation.</w:t>
      </w:r>
    </w:p>
    <w:p>
      <w:pPr>
        <w:pStyle w:val="BodyText"/>
      </w:pPr>
      <w:r>
        <w:t xml:space="preserve">Looking ahead, I envision myself as a mentor for new teachers within Miami’s urban schools. I plan to pursue a Master of Education in Urban Leadership at Florida International University while teaching, focusing on equitable resource allocation—a pressing need identified in the 2023 Miami-Dade District Needs Assessment. My long-term goal is to develop a model program integrating social-emotional learning with academic rigor for high school students facing displacement or trauma. This aligns with Miami’s Vision 2040 education strategy, which prioritizes "trauma-informed practices" and "student-centered innovation." I am particularly eager to contribute to initiatives like the Miami-Dade County Public Schools’ Dual Language Program expansion, where my bilingual capabilities (Spanish/English) would allow me to support both instruction and family engagement.</w:t>
      </w:r>
    </w:p>
    <w:p>
      <w:pPr>
        <w:pStyle w:val="BodyText"/>
      </w:pPr>
      <w:r>
        <w:t xml:space="preserve">Ultimately, my journey toward becoming a secondary educator has been a pilgrimage toward Miami’s classrooms. The city’s relentless energy—the rhythm of salsa echoing from community centers, the scent of cafecito wafting through school corridors, the resilience of students balancing household responsibilities with academic aspirations—has forged my professional identity. I do not seek merely to teach in Miami; I am compelled to serve within its educational ecosystem because it demands precisely what I have spent years cultivating: cultural humility, adaptive pedagogy, and an unshakeable belief in every student’s potential. As Miami continues to shape America’s future through its diversity and innovation, I stand ready to equip its youth with the critical thinking tools they need not just to navigate their world—but to transform it.</w:t>
      </w:r>
    </w:p>
    <w:p>
      <w:pPr>
        <w:pStyle w:val="BodyText"/>
      </w:pPr>
      <w:r>
        <w:t xml:space="preserve">For over a decade, I have prepared for this moment. My academic credentials, field experiences, community partnerships, and unyielding commitment to Miami’s students position me not as an applicant but as an immediate contributor. I am eager to bring my pedagogical toolkit—honed in the very environment where I will serve—to classrooms throughout our vibrant city. Together with Miami’s educators and communities, I will help ensure that every secondary student graduates not just academically ready, but culturally grounded and poised to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Miami</dc:title>
  <dc:creator/>
  <dc:language>en</dc:language>
  <cp:keywords/>
  <dcterms:created xsi:type="dcterms:W3CDTF">2026-07-24T21:12:42Z</dcterms:created>
  <dcterms:modified xsi:type="dcterms:W3CDTF">2026-07-24T21:12:42Z</dcterms:modified>
</cp:coreProperties>
</file>

<file path=docProps/custom.xml><?xml version="1.0" encoding="utf-8"?>
<Properties xmlns="http://schemas.openxmlformats.org/officeDocument/2006/custom-properties" xmlns:vt="http://schemas.openxmlformats.org/officeDocument/2006/docPropsVTypes"/>
</file>