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01047ad7f10cfa21cd24447c0aea669d9a436ae"/>
    <w:p>
      <w:pPr>
        <w:pStyle w:val="Heading1"/>
      </w:pPr>
      <w:r>
        <w:t xml:space="preserve">Statement of Purpose: Advancing Telecommunications Excellence in Australia Sydney</w:t>
      </w:r>
    </w:p>
    <w:p>
      <w:pPr>
        <w:pStyle w:val="FirstParagraph"/>
      </w:pPr>
      <w:r>
        <w:t xml:space="preserve">As a dedicated and ambitious Telecommunication Engineer with a profound commitment to shaping the future of digital connectivity, I am writing this Statement of Purpose to formally articulate my aspiration to advance my professional journey within Australia's dynamic telecommunications landscape, with a specific focus on Sydney. This document represents not merely an application but a strategic declaration of intent—to contribute meaningfully to Sydney's vision as a global innovation hub while leveraging Australia's world-class academic and industry ecosystems. My passion for telecommunications stems from witnessing firsthand how robust network infrastructure transforms communities, economies, and daily human interactions, and I am determined to be at the forefront of this evolution in one of the world’s most connected cities.</w:t>
      </w:r>
    </w:p>
    <w:p>
      <w:pPr>
        <w:pStyle w:val="BodyText"/>
      </w:pPr>
      <w:r>
        <w:t xml:space="preserve">My academic foundation was rigorously built through a Bachelor of Engineering in Telecommunications Systems at [University Name], where I specialized in wireless communication protocols, optical fiber networks, and network security. Key projects included designing a low-latency 5G testbed for urban environments—a project directly aligned with Sydney’s ongoing 5G rollout initiatives—and optimizing data routing algorithms for high-density metropolitan areas, mirroring the challenges faced by Sydney’s sprawling infrastructure. These experiences instilled in me not only technical mastery but also an acute understanding of the practical constraints and opportunities inherent in deploying next-generation networks within complex urban settings like those found across Australia Sydney. I consistently ranked among the top 5% of my cohort, graduating with honors for a thesis on "Sustainable Energy-Efficient Network Architectures for Smart Cities," which examined how to reduce power consumption in dense metropolitan base stations—a critical consideration given Sydney’s ambitious climate goals.</w:t>
      </w:r>
    </w:p>
    <w:p>
      <w:pPr>
        <w:pStyle w:val="BodyText"/>
      </w:pPr>
      <w:r>
        <w:t xml:space="preserve">My professional journey further solidified my resolve. As a Junior Telecommunication Engineer at [Company Name], I supported the deployment of fiber-optic networks across regional NSW, collaborating with local authorities to bridge connectivity gaps. This role exposed me to Australia's unique geographical challenges—where vast distances and varied terrain demand innovative engineering solutions—and deepened my appreciation for the societal impact of telecommunications. I gained hands-on experience in project management, FCC compliance, and stakeholder engagement with government bodies like the Australian Competition and Consumer Commission (ACCC), ensuring that infrastructure projects adhered to national standards while prioritizing community needs. These experiences reinforced my belief that Sydney, as a global city at the epicenter of Australia’s digital economy, offers an unparalleled environment to scale such impactful work. The city’s strategic role as a telecommunications gateway for Asia-Pacific, coupled with its concentration of industry leaders like Telstra and NBN Co., presents a compelling ecosystem for growth.</w:t>
      </w:r>
    </w:p>
    <w:p>
      <w:pPr>
        <w:pStyle w:val="BodyText"/>
      </w:pPr>
      <w:r>
        <w:t xml:space="preserve">It is precisely this context that makes Australia Sydney the ideal destination for my next career phase. I have meticulously researched programs at institutions such as the University of New South Wales (UNSW Sydney) and the University of Sydney, particularly their Master of Engineering (Telecommunications) with specializations in 5G/6G and IoT integration. These programs uniquely position me to deepen my expertise in areas critical to Sydney’s future—such as network resilience against natural disasters, AI-driven network optimization, and seamless integration of emerging technologies into existing urban fabric. Unlike generic programs elsewhere, these Australian curricula emphasize real-world applications within the local regulatory framework and market dynamics. I am particularly drawn to UNSW’s collaboration with Data61 on smart city initiatives, which directly aligns with my goal of contributing to Sydney’s Smart City Plan through advanced telecommunications infrastructure.</w:t>
      </w:r>
    </w:p>
    <w:p>
      <w:pPr>
        <w:pStyle w:val="BodyText"/>
      </w:pPr>
      <w:r>
        <w:t xml:space="preserve">My choice of Australia Sydney is also deeply personal. I have long admired the nation's inclusive society, forward-thinking policies on technology adoption (like the National Digital Economy Strategy), and its leadership in fostering a culture where engineering innovation directly serves public good. The opportunity to work within a multicultural environment—where 40% of Sydney’s population is born overseas—will enrich my perspective as I design solutions for an increasingly globalized digital society. Australia’s strong emphasis on work-life balance and professional development further resonates with my values, ensuring sustained creativity and well-being in high-stakes engineering roles.</w:t>
      </w:r>
    </w:p>
    <w:p>
      <w:pPr>
        <w:pStyle w:val="BodyText"/>
      </w:pPr>
      <w:r>
        <w:t xml:space="preserve">Looking ahead, my career trajectory is unwavering: to become a Principal Telecommunication Engineer specializing in sustainable network solutions for metropolitan centers. Within the next decade, I aim to lead projects that enhance Sydney’s digital resilience—such as deploying mesh networks for emergency response systems or optimizing 6G infrastructure to support the city’s growing population and smart infrastructure demands. My ultimate vision is to establish a consultancy focused on ethical, energy-efficient telecommunications, contributing directly to Australia’s net-zero goals while elevating global standards. This Statement of Purpose is not just an application; it is a pledge that I will harness my technical skills, passion for community impact, and commitment to excellence to become an asset in Australia Sydney’s telecommunications renaissance.</w:t>
      </w:r>
    </w:p>
    <w:p>
      <w:pPr>
        <w:pStyle w:val="BodyText"/>
      </w:pPr>
      <w:r>
        <w:t xml:space="preserve">With the support of Australia's vibrant academic institutions, industry partners, and forward-thinking government policies—coupled with my relentless drive—I am confident that I possess the technical acumen, cultural adaptability, and strategic vision to thrive as a Telecommunication Engineer in Sydney. I am eager to immerse myself in this dynamic environment, collaborate with world-class peers at institutions like the University of Technology Sydney’s Centre for Engineering and IT, and contribute meaningfully to building a more connected, resilient Australia. Thank you for considering my application. I eagerly anticipate the opportunity to advance this mission within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Australia Sydney</dc:title>
  <dc:creator/>
  <dc:language>en</dc:language>
  <cp:keywords/>
  <dcterms:created xsi:type="dcterms:W3CDTF">2026-07-23T02:21:30Z</dcterms:created>
  <dcterms:modified xsi:type="dcterms:W3CDTF">2026-07-23T02:21:30Z</dcterms:modified>
</cp:coreProperties>
</file>

<file path=docProps/custom.xml><?xml version="1.0" encoding="utf-8"?>
<Properties xmlns="http://schemas.openxmlformats.org/officeDocument/2006/custom-properties" xmlns:vt="http://schemas.openxmlformats.org/officeDocument/2006/docPropsVTypes"/>
</file>