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bookmarkStart w:id="25" w:name="Xce94c307b725950c98882959d7fb16886ff785a"/>
    <w:p>
      <w:pPr>
        <w:pStyle w:val="Heading1"/>
      </w:pPr>
      <w:r>
        <w:t xml:space="preserve">Statement of Purpose: Pursuing Excellence as a Telecommunication Engineer in China Beijing</w:t>
      </w:r>
    </w:p>
    <w:p>
      <w:pPr>
        <w:pStyle w:val="FirstParagraph"/>
      </w:pPr>
      <w:r>
        <w:t xml:space="preserve">As I prepare this formal Statement of Purpose, I stand at the precipice of an extraordinary professional journey—one that will anchor my career as a Telecommunication Engineer within the dynamic heartland of China's technological revolution: Beijing. My ambition is not merely to work in this global innovation hub but to become an indispensable contributor to its telecommunications infrastructure, where cutting-edge technology meets societal transformation. This document articulates my academic foundation, professional vision, and unwavering commitment to advancing communication networks in China Beijing—a city synonymous with digital prowess and strategic foresight.</w:t>
      </w:r>
    </w:p>
    <w:bookmarkStart w:id="20" w:name="Xf491201ac4e1562aca343bacead8cddc05f13fa"/>
    <w:p>
      <w:pPr>
        <w:pStyle w:val="Heading2"/>
      </w:pPr>
      <w:r>
        <w:t xml:space="preserve">Academic Foundation and Technical Proficiency</w:t>
      </w:r>
    </w:p>
    <w:p>
      <w:pPr>
        <w:pStyle w:val="FirstParagraph"/>
      </w:pPr>
      <w:r>
        <w:t xml:space="preserve">I hold a Master of Science in Telecommunications Engineering from the University of Technology Sydney, where I specialized in next-generation network architecture and wireless communications. My thesis, "Optimizing 5G Massive MIMO Systems for Urban Density," involved real-world simulation of Beijing's high-rise environments using MATLAB and NS-3 frameworks. This project exposed me to the unique challenges of densely populated metropolitan networks—a microcosm of what I aim to solve in China Beijing. I also completed an industry internship with Ericsson’s R&amp;D division, where I designed spectrum allocation protocols for urban cellular networks, directly aligning with Huawei’s ongoing 5G expansion projects in Chinese cities. My technical toolkit spans network optimization (Cisco, Juniper), IoT integration, and AI-driven traffic management—skills critically needed as Beijing accelerates its Smart City initiatives.</w:t>
      </w:r>
    </w:p>
    <w:bookmarkEnd w:id="20"/>
    <w:bookmarkStart w:id="21" w:name="X2aa98925b782547fc14a7e8fe059e5c984ff2aa"/>
    <w:p>
      <w:pPr>
        <w:pStyle w:val="Heading2"/>
      </w:pPr>
      <w:r>
        <w:t xml:space="preserve">The Beijing Imperative: Why This Nexus of Innovation?</w:t>
      </w:r>
    </w:p>
    <w:p>
      <w:pPr>
        <w:pStyle w:val="FirstParagraph"/>
      </w:pPr>
      <w:r>
        <w:t xml:space="preserve">My decision to focus my career in China Beijing is not incidental but strategically deliberate. As the political, economic, and technological epicenter of China, Beijing hosts 60% of the nation’s top telecommunications firms—including Huawei’s global headquarters, ZTE’s R&amp;D center, and China Mobile’s Innovation Lab. The city leads national 5G deployment with over 200,000 base stations operational (per MIIT reports), while initiatives like "Beijing Digital City" target full AI-integrated infrastructure by 2025. What captivates me is how Beijing transforms policy into tangible progress: the Made in China 2025 plan prioritizes telecom innovation as a national pillar, creating unprecedented opportunities for engineers who understand both technical execution and strategic vision. In this context, my role as a Telecommunication Engineer transcends coding networks—it means engineering societal resilience through connectivity.</w:t>
      </w:r>
    </w:p>
    <w:bookmarkEnd w:id="21"/>
    <w:bookmarkStart w:id="22" w:name="X2ea968975f9bb775521ccddcd88c2d3333ad461"/>
    <w:p>
      <w:pPr>
        <w:pStyle w:val="Heading2"/>
      </w:pPr>
      <w:r>
        <w:t xml:space="preserve">Professional Vision: Bridging Global Expertise with Local Impact</w:t>
      </w:r>
    </w:p>
    <w:p>
      <w:pPr>
        <w:pStyle w:val="FirstParagraph"/>
      </w:pPr>
      <w:r>
        <w:t xml:space="preserve">In the short term, I seek to join a leading Beijing-based firm like China Telecom or iFlytek to develop low-latency networks for autonomous vehicle ecosystems in the city’s designated tech corridors. My goal is not just technical implementation but cultural integration—understanding how Beijing’s urban planning (e.g., the new "Digital Dongcheng" district) shapes network demands. Long-term, I aspire to lead cross-border 6G research partnerships between Chinese institutions and global academia, addressing Beijing’s need for sustainable infrastructure as it targets carbon neutrality by 2060. Crucially, I recognize that success in China Beijing requires more than technical skill: it demands fluency in local business protocols and respect for the "Chinese model" of innovation—where state-led industrial strategy fuels private-sector agility. My prior work with Chinese partners at Ericsson taught me to navigate this ecosystem, ensuring technology serves community needs first.</w:t>
      </w:r>
    </w:p>
    <w:bookmarkEnd w:id="22"/>
    <w:bookmarkStart w:id="23" w:name="X680c9335a9b76586ac67b3c938c6c174cc1b673"/>
    <w:p>
      <w:pPr>
        <w:pStyle w:val="Heading2"/>
      </w:pPr>
      <w:r>
        <w:t xml:space="preserve">Why I Am Uniquely Prepared for Beijing’s Challenges</w:t>
      </w:r>
    </w:p>
    <w:p>
      <w:pPr>
        <w:pStyle w:val="FirstParagraph"/>
      </w:pPr>
      <w:r>
        <w:t xml:space="preserve">My background uniquely positions me to thrive in Beijing’s high-stakes environment. I’ve mastered Mandarin at HSK Level 5, enabling direct collaboration with local teams on complex projects. During a research exchange at Tsinghua University, I co-authored a paper on edge computing for Beijing’s public transit systems—addressing congestion through real-time data routing. This experience revealed how Beijing’s engineers prioritize scalability within strict regulatory frameworks (e.g., China’s Cybersecurity Law). Unlike generic telecom roles, my expertise in both Western standards (3GPP) and Chinese specifications (YD/T) ensures seamless implementation. Moreover, I’ve volunteered with the Beijing Tech for Good initiative, training rural technicians on network maintenance—proving my commitment to inclusive connectivity beyond urban centers.</w:t>
      </w:r>
    </w:p>
    <w:bookmarkEnd w:id="23"/>
    <w:bookmarkStart w:id="24" w:name="Xdfd3da86bd616bc92f24ece6764a608e1b98220"/>
    <w:p>
      <w:pPr>
        <w:pStyle w:val="Heading2"/>
      </w:pPr>
      <w:r>
        <w:t xml:space="preserve">Conclusion: A Lifelong Commitment to China’s Digital Horizon</w:t>
      </w:r>
    </w:p>
    <w:p>
      <w:pPr>
        <w:pStyle w:val="FirstParagraph"/>
      </w:pPr>
      <w:r>
        <w:t xml:space="preserve">This Statement of Purpose crystallizes my resolve to contribute as a Telecommunication Engineer within China Beijing—a city where technology isn’t merely deployed but reimagined for collective progress. My journey has equipped me not just with network diagrams and algorithms, but with an understanding that telecom is the nervous system of modern civilization. In Beijing, I see this truth embodied: from the 5G-enabled hospitals of Shijingshan District to the autonomous drone logistics in Zhongguancun Science Park, every innovation echoes a single purpose—to connect humanity more intelligently. I am ready to immerse myself fully in this mission, learning from Beijing’s engineers while bringing global best practices to bear on local challenges. This is not merely a career move; it is an alignment of my life’s work with China’s most ambitious technological epoch.</w:t>
      </w:r>
    </w:p>
    <w:p>
      <w:pPr>
        <w:pStyle w:val="BodyText"/>
      </w:pPr>
      <w:r>
        <w:t xml:space="preserve">As I finalize this Statement of Purpose, I recommit to the highest standards of engineering integrity—honoring the legacy of pioneers like Dr. Qian Xuesen who built China’s foundational telecom systems. In Beijing, where every fiber optic strand weaves into a national narrative, I seek not just to build networks but to help construct a future where technology elevates every citizen. My expertise as a Telecommunication Engineer will serve this vision, one optimized signal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in China Beijing</dc:title>
  <dc:creator/>
  <dc:language>en</dc:language>
  <cp:keywords/>
  <dcterms:created xsi:type="dcterms:W3CDTF">2026-07-20T19:30:39Z</dcterms:created>
  <dcterms:modified xsi:type="dcterms:W3CDTF">2026-07-20T19:30:39Z</dcterms:modified>
</cp:coreProperties>
</file>

<file path=docProps/custom.xml><?xml version="1.0" encoding="utf-8"?>
<Properties xmlns="http://schemas.openxmlformats.org/officeDocument/2006/custom-properties" xmlns:vt="http://schemas.openxmlformats.org/officeDocument/2006/docPropsVTypes"/>
</file>