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Medellín,</w:t>
      </w:r>
      <w:r>
        <w:t xml:space="preserve"> </w:t>
      </w:r>
      <w:r>
        <w:t xml:space="preserve">Colombia</w:t>
      </w:r>
    </w:p>
    <w:bookmarkStart w:id="21" w:name="statement-of-purpose"/>
    <w:p>
      <w:pPr>
        <w:pStyle w:val="Heading1"/>
      </w:pPr>
      <w:r>
        <w:t xml:space="preserve">STATEMENT OF PURPOSE</w:t>
      </w:r>
    </w:p>
    <w:bookmarkStart w:id="20" w:name="X298922dcafe5333fd4e4d1a34b9a0f336939e8d"/>
    <w:p>
      <w:pPr>
        <w:pStyle w:val="Heading2"/>
      </w:pPr>
      <w:r>
        <w:t xml:space="preserve">For the Advancement of Telecommunication Engineering in Colombia Medellín</w:t>
      </w:r>
    </w:p>
    <w:p>
      <w:pPr>
        <w:pStyle w:val="FirstParagraph"/>
      </w:pPr>
      <w:r>
        <w:t xml:space="preserve">As a dedicated and forward-thinking Telecommunication Engineer from Colombia, I submit this Statement of Purpose to formally articulate my commitment to advancing telecommunications infrastructure and innovation within the dynamic urban landscape of Medellín. My journey in telecommunication engineering has been deeply rooted in understanding how robust communication networks transform communities, particularly in the context of Colombia's evolving technological ecosystem where Medellín stands as a beacon of innovation. This document represents not merely an application but a testament to my unwavering dedication to contributing to Colombia's digital future through specialized expertise grounded in Medellín's unique challenges and opportunities.</w:t>
      </w:r>
    </w:p>
    <w:p>
      <w:pPr>
        <w:pStyle w:val="BodyText"/>
      </w:pPr>
      <w:r>
        <w:t xml:space="preserve">My academic foundation was forged at the Universidad de Antioquia, where I earned my Bachelor of Science in Telecommunication Engineering with honors. Throughout my studies, I immersed myself in wireless communication systems, optical fiber networks, and IoT integration—subjects that became particularly relevant when analyzing Medellín's urban connectivity landscape. A pivotal moment came during my senior thesis project: "Optimizing 5G Deployment Strategies for Medellín's Mountainous Topography." This research required me to conduct field surveys across Comuna 13 and El Poblado, where I documented signal attenuation challenges caused by the city’s unique geography. I developed a predictive model incorporating altitude data, building density, and population movement patterns—a solution later presented to the Medellín Municipal Telecommunications Office (MTCO). This experience crystallized my understanding that telecommunication engineering in Medellín must transcend theoretical knowledge and embrace localized problem-solving.</w:t>
      </w:r>
    </w:p>
    <w:p>
      <w:pPr>
        <w:pStyle w:val="BodyText"/>
      </w:pPr>
      <w:r>
        <w:t xml:space="preserve">Professional immersion followed during my internship at Movistar Colombia’s Medellín Innovation Hub. I contributed to the "Medellín Digital" initiative, which aimed to connect 15 underserved neighborhoods through low-cost fiber optics. My role involved designing network topologies for hilly terrain and collaborating with community leaders in comunas like Santa Elena—where traditional infrastructure had been historically neglected. This project taught me that successful telecommunication engineering in Colombia Medellín requires cultural intelligence alongside technical rigor. I learned to adapt solutions to local contexts: replacing expensive trenching with aerial fiber routes where steep slopes made digging impractical, and co-designing community Wi-Fi hotspots that respected neighborhood social structures. These experiences transformed my perspective from a technician-focused engineer to a service-oriented professional who views connectivity as a catalyst for social equity.</w:t>
      </w:r>
    </w:p>
    <w:p>
      <w:pPr>
        <w:pStyle w:val="BodyText"/>
      </w:pPr>
      <w:r>
        <w:t xml:space="preserve">What compels me most deeply is Medellín’s transformative journey from "most dangerous city" to global innovation hub—a metamorphosis intrinsically linked to its telecommunications evolution. As I study the city's strategic shift toward becoming a smart-city model for Latin America, I recognize that sustainable progress hinges on resilient, inclusive networks. The current gap in broadband penetration (only 62% in rural Antioquia versus 91% in Medellín) exemplifies the work ahead. My long-term vision aligns with Colombia’s National Digital Strategy: to deploy AI-optimized mesh networks capable of self-healing during natural disasters—a critical need for a city prone to landslides and flash floods. I aim to pioneer these systems through my master's studies at EAFIT University, Medellín’s premier institution for technology-driven urban development.</w:t>
      </w:r>
    </w:p>
    <w:p>
      <w:pPr>
        <w:pStyle w:val="BodyText"/>
      </w:pPr>
      <w:r>
        <w:t xml:space="preserve">My short-term goals in Colombia Medellín are twofold. First, I will specialize in edge computing architecture to enhance real-time applications like the city's intelligent traffic management system (Medellín Inteligente), which currently faces latency issues during rush hours. Second, I will collaborate with local startups such as</w:t>
      </w:r>
      <w:r>
        <w:t xml:space="preserve"> </w:t>
      </w:r>
      <w:r>
        <w:rPr>
          <w:iCs/>
          <w:i/>
        </w:rPr>
        <w:t xml:space="preserve">Wifis</w:t>
      </w:r>
      <w:r>
        <w:t xml:space="preserve"> </w:t>
      </w:r>
      <w:r>
        <w:t xml:space="preserve">and</w:t>
      </w:r>
      <w:r>
        <w:t xml:space="preserve"> </w:t>
      </w:r>
      <w:r>
        <w:rPr>
          <w:iCs/>
          <w:i/>
        </w:rPr>
        <w:t xml:space="preserve">Nube Digital</w:t>
      </w:r>
      <w:r>
        <w:t xml:space="preserve"> </w:t>
      </w:r>
      <w:r>
        <w:t xml:space="preserve">to develop affordable satellite-to-ground solutions for remote Antioquia villages—a project directly supporting Colombia's rural connectivity roadmap. These initiatives are not merely technical challenges; they represent my commitment to leveraging telecommunication engineering as a tool for socioeconomic inclusion in Medellín, where internet access has been shown to increase youth employment by 28% (World Bank, 2023).</w:t>
      </w:r>
    </w:p>
    <w:p>
      <w:pPr>
        <w:pStyle w:val="BodyText"/>
      </w:pPr>
      <w:r>
        <w:t xml:space="preserve">The unique confluence of opportunities in Colombia Medellín fuels my professional ambition. Unlike static urban centers, Medellín’s ecosystem thrives on collaborative innovation: the city's "Innovation District" (formerly industrial zones) now hosts over 30 tech incubators, including the</w:t>
      </w:r>
      <w:r>
        <w:t xml:space="preserve"> </w:t>
      </w:r>
      <w:r>
        <w:rPr>
          <w:iCs/>
          <w:i/>
        </w:rPr>
        <w:t xml:space="preserve">Centro de Innovación y Desarrollo</w:t>
      </w:r>
      <w:r>
        <w:t xml:space="preserve"> </w:t>
      </w:r>
      <w:r>
        <w:t xml:space="preserve">where I volunteer weekly. Here, engineers from Cisco, Huawei, and local ventures co-create solutions for challenges like optimizing energy usage in cable networks during Medellín’s frequent blackouts—a problem I will address through my research on solar-powered microcells. Furthermore, the recent $200 million investment in Colombia's National Fiber Backbone (Banda Ancha Nacional) positions Medellín as a logistical nexus for continental connectivity, making it an unparalleled laboratory for telecommunication engineering.</w:t>
      </w:r>
    </w:p>
    <w:p>
      <w:pPr>
        <w:pStyle w:val="BodyText"/>
      </w:pPr>
      <w:r>
        <w:t xml:space="preserve">I acknowledge the complexities of implementing advanced networks in Colombia. Cultural barriers like distrust of new technologies in rural communities require patient engagement, and regulatory hurdles such as spectrum allocation must be navigated with stakeholders from both government (ICP) and civil society. My experience organizing "Tech for All" workshops in Medellín's public libraries—teaching seniors to use telehealth apps—has equipped me with the empathy needed to bridge these divides. In my Statement of Purpose, I pledge not just technical excellence but ethical stewardship: ensuring every network deployed serves people, not merely technology.</w:t>
      </w:r>
    </w:p>
    <w:p>
      <w:pPr>
        <w:pStyle w:val="BodyText"/>
      </w:pPr>
      <w:r>
        <w:t xml:space="preserve">My ultimate aspiration is to establish a Telecommunication Engineering Practice in Medellín focused on "Disaster-Resilient Connectivity." This would integrate real-time seismic sensors with network routing algorithms—a solution critical for Colombia’s earthquake-prone regions. I envision collaborating with the National University of Colombia's geoscience team and Medellín's emergency management agency to build a prototype by 2026. This aligns perfectly with my belief that telecommunication engineering in Colombia Medellín must serve both progress and protection: advancing the city’s global reputation while safeguarding its most vulnerable residents.</w:t>
      </w:r>
    </w:p>
    <w:p>
      <w:pPr>
        <w:pStyle w:val="BodyText"/>
      </w:pPr>
      <w:r>
        <w:t xml:space="preserve">In closing, this Statement of Purpose encapsulates my professional identity as a Colombian Telecommunication Engineer who views Medellín not merely as a location but as the crucible for transformative solutions. My academic rigor, hands-on experience in underserved neighborhoods, and alignment with Colombia’s strategic digital priorities position me to contribute meaningfully to the city's next chapter. I seek not just an opportunity to study or work, but to actively co-create Medellín's telecommunication future—one where connectivity is a human right woven into the fabric of this resilient city. The time for specialized, community-centered engineering in Colombia Medellín has arrived; I am prepared to lead that charge.</w:t>
      </w:r>
    </w:p>
    <w:p>
      <w:pPr>
        <w:pStyle w:val="BodyText"/>
      </w:pPr>
      <w:r>
        <w:t xml:space="preserve">Respectfully submitted,</w:t>
      </w:r>
      <w:r>
        <w:br/>
      </w:r>
      <w:r>
        <w:rPr>
          <w:bCs/>
          <w:b/>
        </w:rPr>
        <w:t xml:space="preserve">Carlos Eduardo Montoya</w:t>
      </w:r>
      <w:r>
        <w:br/>
      </w:r>
      <w:r>
        <w:t xml:space="preserve">Telecommunication Engineer (Universidad de Antioquia,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Medellín, Colombia</dc:title>
  <dc:creator/>
  <dc:language>en</dc:language>
  <cp:keywords/>
  <dcterms:created xsi:type="dcterms:W3CDTF">2025-10-16T03:58:02Z</dcterms:created>
  <dcterms:modified xsi:type="dcterms:W3CDTF">2025-10-16T03:58:02Z</dcterms:modified>
</cp:coreProperties>
</file>

<file path=docProps/custom.xml><?xml version="1.0" encoding="utf-8"?>
<Properties xmlns="http://schemas.openxmlformats.org/officeDocument/2006/custom-properties" xmlns:vt="http://schemas.openxmlformats.org/officeDocument/2006/docPropsVTypes"/>
</file>