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for</w:t>
      </w:r>
      <w:r>
        <w:t xml:space="preserve"> </w:t>
      </w:r>
      <w:r>
        <w:t xml:space="preserve">Germany</w:t>
      </w:r>
      <w:r>
        <w:t xml:space="preserve"> </w:t>
      </w:r>
      <w:r>
        <w:t xml:space="preserve">Frankfurt</w:t>
      </w:r>
    </w:p>
    <w:bookmarkStart w:id="25" w:name="Xcebef8421ab60204200ce47bcbd12cf8257179d"/>
    <w:p>
      <w:pPr>
        <w:pStyle w:val="Heading1"/>
      </w:pPr>
      <w:r>
        <w:t xml:space="preserve">Statement of Purpose: Advancing Telecommunications Engineering in Germany Frankfurt</w:t>
      </w:r>
    </w:p>
    <w:p>
      <w:pPr>
        <w:pStyle w:val="FirstParagraph"/>
      </w:pPr>
      <w:r>
        <w:t xml:space="preserve">As a dedicated and technically proficient Telecommunication Engineer with five years of progressive experience in network infrastructure development and 5G deployment, I am writing this Statement of Purpose to express my profound commitment to advancing my career within the dynamic telecommunications ecosystem of Germany, specifically targeting Frankfurt as the strategic hub for my professional growth. This document outlines my academic foundation, technical expertise, professional achievements, and unwavering dedication to contributing meaningfully to Germany’s leadership in next-generation telecommunications—positioning myself as an ideal candidate for roles within Frankfurt’s globally recognized industry landscape.</w:t>
      </w:r>
    </w:p>
    <w:bookmarkStart w:id="20" w:name="X7dd340fd8de959cb532fa70755d8105b18a174b"/>
    <w:p>
      <w:pPr>
        <w:pStyle w:val="Heading2"/>
      </w:pPr>
      <w:r>
        <w:t xml:space="preserve">Academic Foundation and Technical Mastery</w:t>
      </w:r>
    </w:p>
    <w:p>
      <w:pPr>
        <w:pStyle w:val="FirstParagraph"/>
      </w:pPr>
      <w:r>
        <w:t xml:space="preserve">I hold a Master of Science in Telecommunications Engineering from the Technical University of Munich, where I specialized in wireless network optimization and optical fiber systems. My thesis, "Scalable 5G Network Slicing for Enterprise IoT Applications," directly addressed critical challenges in network resource allocation—a topic of immense relevance to Germany’s Industry 4.0 ambitions. This work was not merely theoretical; it involved rigorous simulation using MATLAB and NS-3, culminating in a prototype validated against Deutsche Telekom’s network standards. My academic journey equipped me with mastery over key domains including LTE/5G NR protocols, SDN/NFV architectures, RF propagation modeling, and end-to-end network security—skills I have consistently applied to deliver robust solutions for multinational clients across Europe.</w:t>
      </w:r>
    </w:p>
    <w:bookmarkEnd w:id="20"/>
    <w:bookmarkStart w:id="21" w:name="Xe8f3887d0402c503815ae69362db4c66b42eb6f"/>
    <w:p>
      <w:pPr>
        <w:pStyle w:val="Heading2"/>
      </w:pPr>
      <w:r>
        <w:t xml:space="preserve">Professional Experience: Driving Innovation in Global Networks</w:t>
      </w:r>
    </w:p>
    <w:p>
      <w:pPr>
        <w:pStyle w:val="FirstParagraph"/>
      </w:pPr>
      <w:r>
        <w:t xml:space="preserve">My professional trajectory has been defined by hands-on contributions to high-stakes telecommunications projects. At Vodafone Germany, I served as a Senior Network Engineer, spearheading the rollout of 5G mmWave infrastructure across urban centers. This included optimizing antenna placement for maximum coverage in dense environments—a critical factor for Frankfurt’s financial district, where latency-sensitive applications like algorithmic trading require sub-10ms network performance. My team achieved a 32% reduction in handover failures through AI-driven predictive maintenance systems I designed, directly enhancing user experience and network reliability. Concurrently, I collaborated with the German Federal Network Agency (Bundesnetzagentur) on compliance initiatives for GDPR-aligned data transmission protocols—a testament to my understanding of Germany’s stringent regulatory framework.</w:t>
      </w:r>
    </w:p>
    <w:p>
      <w:pPr>
        <w:pStyle w:val="BodyText"/>
      </w:pPr>
      <w:r>
        <w:t xml:space="preserve">My work extended beyond deployment to strategic planning. At a major Frankfurt-based fintech firm, I architected a private 5G network connecting 12 trading floors across the city, ensuring zero packet loss during high-frequency market events. This project underscored my ability to translate complex technical requirements into business outcomes—a skill vital for Germany’s telecom sector, where engineering excellence directly fuels economic competitiveness.</w:t>
      </w:r>
    </w:p>
    <w:bookmarkEnd w:id="21"/>
    <w:bookmarkStart w:id="22" w:name="X48c0437d3d4c2395be170178155339eb78445c0"/>
    <w:p>
      <w:pPr>
        <w:pStyle w:val="Heading2"/>
      </w:pPr>
      <w:r>
        <w:t xml:space="preserve">Why Germany Frankfurt? The Convergence of Innovation and Opportunity</w:t>
      </w:r>
    </w:p>
    <w:p>
      <w:pPr>
        <w:pStyle w:val="FirstParagraph"/>
      </w:pPr>
      <w:r>
        <w:t xml:space="preserve">Frankfurt is not merely a city on my application map—it is the epicenter of Europe’s telecommunications evolution. Home to Deutsche Telekom’s global headquarters, the European Data Hub, and numerous R&amp;D centers for Ericsson, Nokia, and Siemens, Frankfurt offers an unparalleled ecosystem where cutting-edge research meets real-world implementation. The city’s strategic position as Germany’s financial capital creates an urgent demand for ultra-reliable networks supporting high-frequency trading systems like those at the Frankfurt Stock Exchange (FWB). Moreover, initiatives such as the 5G Campus Network in Rhein-Main and the EU-funded 6G Flagship Project place Frankfurt at the forefront of next-gen connectivity—exactly where my expertise in network slicing and low-latency architectures can deliver immediate value.</w:t>
      </w:r>
    </w:p>
    <w:p>
      <w:pPr>
        <w:pStyle w:val="BodyText"/>
      </w:pPr>
      <w:r>
        <w:t xml:space="preserve">I am particularly drawn to Germany’s engineering culture, which prioritizes precision, sustainability, and lifelong learning. The German approach to "Industrie 4.0" demands telecom solutions that integrate seamlessly with smart manufacturing—something I’ve actively pursued through certifications in ISO/IEC 27001 (information security) and the German Telecommunications Association’s (BITKOM) Green Network Standards. I am eager to contribute to Germany’s goal of achieving climate-neutral data networks by 2040, a mission that aligns with my own focus on energy-efficient network design.</w:t>
      </w:r>
    </w:p>
    <w:bookmarkEnd w:id="22"/>
    <w:bookmarkStart w:id="23" w:name="X71562c8a821fff9b999e0036fd81f83339ac173"/>
    <w:p>
      <w:pPr>
        <w:pStyle w:val="Heading2"/>
      </w:pPr>
      <w:r>
        <w:t xml:space="preserve">Future Goals: Contributing to Frankfurt’s Telecommunications Legacy</w:t>
      </w:r>
    </w:p>
    <w:p>
      <w:pPr>
        <w:pStyle w:val="FirstParagraph"/>
      </w:pPr>
      <w:r>
        <w:t xml:space="preserve">My long-term vision is clear: To become a lead architect in Germany’s telecommunications infrastructure, driving the adoption of 6G-ready systems that prioritize security, sustainability, and inclusivity. Within Frankfurt, I aim to collaborate with institutions like the Fraunhofer Heinrich Hertz Institute and the University of Frankfurt to advance research in terahertz communications—addressing bandwidth limitations critical for future smart-city applications. Specifically, I intend to develop open-source tools for network energy profiling, helping Deutsche Telekom and other operators meet Germany’s stringent CO2 reduction targets without compromising performance.</w:t>
      </w:r>
    </w:p>
    <w:p>
      <w:pPr>
        <w:pStyle w:val="BodyText"/>
      </w:pPr>
      <w:r>
        <w:t xml:space="preserve">Germany’s commitment to digital sovereignty resonates deeply with me. As a Telecommunication Engineer, I recognize that building resilient domestic networks is not merely technical—it is foundational to national security and economic independence. Frankfurt, as the nerve center of this effort, provides the ideal platform for me to grow from an engineer into a strategic leader who bridges technical innovation with policy impact.</w:t>
      </w:r>
    </w:p>
    <w:bookmarkEnd w:id="23"/>
    <w:bookmarkStart w:id="24" w:name="Xa1abec815b525e182c18571de10037fb5a2baa5"/>
    <w:p>
      <w:pPr>
        <w:pStyle w:val="Heading2"/>
      </w:pPr>
      <w:r>
        <w:t xml:space="preserve">Conclusion: A Commitment Aligned with Germany’s Vision</w:t>
      </w:r>
    </w:p>
    <w:p>
      <w:pPr>
        <w:pStyle w:val="FirstParagraph"/>
      </w:pPr>
      <w:r>
        <w:t xml:space="preserve">This Statement of Purpose is more than an application; it is a declaration of intent. I seek not just employment in Germany, but to become an integral part of Frankfurt’s telecommunications narrative—a city where engineering excellence shapes the future. My proven ability to deliver complex network solutions, combined with my deep understanding of German regulatory standards and industry priorities, positions me to immediately contribute to projects that will define Europe’s digital landscape. I am ready to bring my expertise in 5G/6G deployment, network security, and sustainable infrastructure design to Frankfurt’s premier telecom institutions. Germany has set the benchmark for telecommunications innovation; I am eager to earn the privilege of contributing to that legacy as a Telecommunication Engineer committed to excellence in Frankfurt.</w:t>
      </w:r>
    </w:p>
    <w:p>
      <w:pPr>
        <w:pStyle w:val="BodyText"/>
      </w:pPr>
      <w:r>
        <w:t xml:space="preserve">Thank you for considering my application. I look forward to discussing how my skills align with your vision for a connected, secure, and sustainable future—rooted firmly in the heart of Germany: Frankfurt.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for Germany Frankfurt</dc:title>
  <dc:creator/>
  <dc:language>en</dc:language>
  <cp:keywords/>
  <dcterms:created xsi:type="dcterms:W3CDTF">2025-12-08T00:53:50Z</dcterms:created>
  <dcterms:modified xsi:type="dcterms:W3CDTF">2025-12-08T00:53:50Z</dcterms:modified>
</cp:coreProperties>
</file>

<file path=docProps/custom.xml><?xml version="1.0" encoding="utf-8"?>
<Properties xmlns="http://schemas.openxmlformats.org/officeDocument/2006/custom-properties" xmlns:vt="http://schemas.openxmlformats.org/officeDocument/2006/docPropsVTypes"/>
</file>