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for</w:t>
      </w:r>
      <w:r>
        <w:t xml:space="preserve"> </w:t>
      </w:r>
      <w:r>
        <w:t xml:space="preserve">Ghana</w:t>
      </w:r>
      <w:r>
        <w:t xml:space="preserve"> </w:t>
      </w:r>
      <w:r>
        <w:t xml:space="preserve">Accra</w:t>
      </w:r>
    </w:p>
    <w:bookmarkStart w:id="25" w:name="X7723dd81f903b9030070d614a19b57fbe8974c1"/>
    <w:p>
      <w:pPr>
        <w:pStyle w:val="Heading1"/>
      </w:pPr>
      <w:r>
        <w:t xml:space="preserve">Statement of Purpose: Advancing Telecommunications Infrastructure in Ghana Accra as a Dedicated Telecommunication Engineer</w:t>
      </w:r>
    </w:p>
    <w:p>
      <w:pPr>
        <w:pStyle w:val="FirstParagraph"/>
      </w:pPr>
      <w:r>
        <w:t xml:space="preserve">From the bustling streets of Accra, where the hum of mobile networks supports daily life, commerce, and innovation, I have cultivated a profound commitment to shaping Ghana’s telecommunications future. This Statement of Purpose articulates my unwavering dedication to pursuing a career as a Telecommunication Engineer within Ghana’s dynamic technological landscape—specifically centered on Accra as the epicenter of national connectivity growth. My academic foundation, technical expertise, and deep-seated passion for addressing Ghana’s unique digital challenges position me to contribute meaningfully to the sector driving Accra’s transformation into West Africa’s premier smart city hub.</w:t>
      </w:r>
    </w:p>
    <w:bookmarkStart w:id="20" w:name="X2c9fd6857bd00f79dad195fc0300489fdd7a840"/>
    <w:p>
      <w:pPr>
        <w:pStyle w:val="Heading2"/>
      </w:pPr>
      <w:r>
        <w:t xml:space="preserve">Academic Foundation and Technical Expertise</w:t>
      </w:r>
    </w:p>
    <w:p>
      <w:pPr>
        <w:pStyle w:val="FirstParagraph"/>
      </w:pPr>
      <w:r>
        <w:t xml:space="preserve">I earned my Bachelor of Science in Telecommunications Engineering from the Kwame Nkrumah University of Science and Technology (KNUST), Ghana, where I immersed myself in coursework directly relevant to the nation’s infrastructure needs. My studies encompassed advanced topics such as wireless communication systems, fiber-optic network design, signal processing, and mobile network optimization—subjects I actively connected to Ghanaian contexts. For instance, during my capstone project on "Optimizing 4G LTE Coverage in Urban Accra," I analyzed real-world data from MTN Ghana’s network density maps and identified critical coverage gaps in densely populated areas like Osu and Madina. My solution proposed strategic base station placements considering Accra’s topography, traffic patterns, and the city’s rapid urbanization—proving that academic rigor must serve local realities.</w:t>
      </w:r>
    </w:p>
    <w:p>
      <w:pPr>
        <w:pStyle w:val="BodyText"/>
      </w:pPr>
      <w:r>
        <w:t xml:space="preserve">Beyond theory, I gained hands-on experience through internships with leading Ghanaian telecom firms. At Vodafone Ghana’s Accra network operations center, I assisted in troubleshooting network congestion during peak hours and contributed to a pilot project integrating AI-driven traffic management for mobile data services. This work exposed me to the operational intricacies of maintaining robust networks in a city where smartphone penetration exceeds 80%, yet infrastructure strains persist due to population density and power instability. These experiences cemented my resolve: as a Telecommunication Engineer, I must engineer solutions that are not just technically sound but also culturally and environmentally sustainable for Accra.</w:t>
      </w:r>
    </w:p>
    <w:bookmarkEnd w:id="20"/>
    <w:bookmarkStart w:id="21" w:name="X44b83565d833818b87c4289b1e97bbd7c724936"/>
    <w:p>
      <w:pPr>
        <w:pStyle w:val="Heading2"/>
      </w:pPr>
      <w:r>
        <w:t xml:space="preserve">Ghana Accra: The Imperative for Localized Innovation</w:t>
      </w:r>
    </w:p>
    <w:p>
      <w:pPr>
        <w:pStyle w:val="FirstParagraph"/>
      </w:pPr>
      <w:r>
        <w:t xml:space="preserve">My motivation is deeply rooted in Ghana’s national vision, particularly the "Digital Acceleration" policy and the National Broadband Plan. As a native of Accra, I’ve witnessed how fragmented connectivity impedes education (e.g., students in Ashaiman struggling with online learning), healthcare access (remote clinics lacking telemedicine support), and economic opportunity for small businesses. Ghana’s telecom sector is projected to grow at 7% annually, yet this growth must prioritize equitable access across Accra and beyond—not just urban centers. I am driven to bridge the gap between theoretical engineering and practical, community-centered deployment in Accra.</w:t>
      </w:r>
    </w:p>
    <w:p>
      <w:pPr>
        <w:pStyle w:val="BodyText"/>
      </w:pPr>
      <w:r>
        <w:t xml:space="preserve">For example, during a community engagement project with the Ghana Communications Commission (GCom), I collaborated on mapping rural-urban connectivity disparities in Greater Accra. We discovered that while central Accra enjoys 5G trials, peri-urban areas like Tema and Ga-Mashie face frequent service disruptions due to aging infrastructure. This reinforced my belief that effective Telecommunication Engineers must collaborate with policymakers, community leaders, and industry partners—like the Ghana Investment Promotion Centre (GIPC)—to ensure projects align with Ghana’s socio-economic fabric.</w:t>
      </w:r>
    </w:p>
    <w:bookmarkEnd w:id="21"/>
    <w:bookmarkStart w:id="22" w:name="alignment-with-ghanas-strategic-needs"/>
    <w:p>
      <w:pPr>
        <w:pStyle w:val="Heading2"/>
      </w:pPr>
      <w:r>
        <w:t xml:space="preserve">Alignment with Ghana’s Strategic Needs</w:t>
      </w:r>
    </w:p>
    <w:p>
      <w:pPr>
        <w:pStyle w:val="FirstParagraph"/>
      </w:pPr>
      <w:r>
        <w:t xml:space="preserve">Ghana Accra demands engineers who understand both global best practices and local constraints. My technical toolkit includes proficiency in network simulation software (e.g., MATLAB, NS-3), hardware troubleshooting (Cisco, Huawei systems), and project management methodologies. Crucially, I have studied Ghana’s regulatory environment through GCom workshops and am committed to adhering to the "Ghana Data Protection Act" and spectrum management policies. My goal is not merely to install equipment but to design resilient systems that withstand Accra’s environmental challenges—such as high humidity affecting outdoor nodes or frequent power outages requiring solar-backup solutions.</w:t>
      </w:r>
    </w:p>
    <w:p>
      <w:pPr>
        <w:pStyle w:val="BodyText"/>
      </w:pPr>
      <w:r>
        <w:t xml:space="preserve">I also recognize that Ghana’s digital transformation hinges on talent retention. Many skilled engineers leave for opportunities abroad, depriving Accra of critical expertise. I intend to counter this by actively mentoring students at KNUST and engaging with the Ghana Institution of Engineers (GIE), fostering a pipeline of locally rooted professionals. This commitment aligns with my broader aspiration: to help Accra become a model for affordable, inclusive connectivity in Africa.</w:t>
      </w:r>
    </w:p>
    <w:bookmarkEnd w:id="22"/>
    <w:bookmarkStart w:id="23" w:name="Xfcb817d70e55763b1e10855ce434996ee70b392"/>
    <w:p>
      <w:pPr>
        <w:pStyle w:val="Heading2"/>
      </w:pPr>
      <w:r>
        <w:t xml:space="preserve">Future Vision: Engineering Ghana’s Digital Tomorrow</w:t>
      </w:r>
    </w:p>
    <w:p>
      <w:pPr>
        <w:pStyle w:val="FirstParagraph"/>
      </w:pPr>
      <w:r>
        <w:t xml:space="preserve">In the immediate term, I seek to contribute as a Telecommunication Engineer at an Accra-based firm like MTN Ghana or AirtelTigo, where I can apply my skills in network expansion and optimization. Long-term, I aim to pioneer projects addressing Accra’s most pressing challenges—such as deploying low-cost fiber networks for public schools in informal settlements or developing IoT-based traffic management systems that leverage existing telecom infrastructure. My ultimate vision is to co-found a Ghanaian engineering firm specializing in sustainable connectivity solutions, directly supporting the government’s "Ghana Beyond the Mobile" initiative.</w:t>
      </w:r>
    </w:p>
    <w:p>
      <w:pPr>
        <w:pStyle w:val="BodyText"/>
      </w:pPr>
      <w:r>
        <w:t xml:space="preserve">My journey has been guided by a singular truth: telecommunications are not just about technology—they are about people. In Accra, where a farmer uses mobile money to sell crops or a student accesses e-learning via 3G, each network upgrade is an act of empowerment. As I embark on this career path, I bring not only technical competence but also an intimate understanding of Accra’s rhythms and aspirations. This Statement of Purpose is my pledge to invest my skills in Ghana’s most urgent need: a connected, equitable future where every community in Accra—and across Ghana—reaps the benefits of digital transformation.</w:t>
      </w:r>
    </w:p>
    <w:bookmarkEnd w:id="23"/>
    <w:bookmarkStart w:id="24" w:name="conclusion"/>
    <w:p>
      <w:pPr>
        <w:pStyle w:val="Heading2"/>
      </w:pPr>
      <w:r>
        <w:t xml:space="preserve">Conclusion</w:t>
      </w:r>
    </w:p>
    <w:p>
      <w:pPr>
        <w:pStyle w:val="FirstParagraph"/>
      </w:pPr>
      <w:r>
        <w:t xml:space="preserve">I am not merely seeking a job as a Telecommunication Engineer; I am committing to Ghana’s digital sovereignty. My academic rigor, field experience, and unwavering focus on Accra’s unique challenges position me to deliver solutions that are innovative yet grounded in reality. I eagerly anticipate the opportunity to collaborate with Ghanaian institutions, contribute to the nation’s broadband ambitions, and help turn Accra into a beacon of telecommunications excellence for Africa. This is my purpose—and it is deeply Ghanaian.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for Ghana Accra</dc:title>
  <dc:creator/>
  <dc:language>en</dc:language>
  <cp:keywords/>
  <dcterms:created xsi:type="dcterms:W3CDTF">2026-07-23T01:39:19Z</dcterms:created>
  <dcterms:modified xsi:type="dcterms:W3CDTF">2026-07-23T01:39:19Z</dcterms:modified>
</cp:coreProperties>
</file>

<file path=docProps/custom.xml><?xml version="1.0" encoding="utf-8"?>
<Properties xmlns="http://schemas.openxmlformats.org/officeDocument/2006/custom-properties" xmlns:vt="http://schemas.openxmlformats.org/officeDocument/2006/docPropsVTypes"/>
</file>