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b1e023b98ce5269316610b340ee5fee769394b3"/>
    <w:p>
      <w:pPr>
        <w:pStyle w:val="Heading1"/>
      </w:pPr>
      <w:r>
        <w:t xml:space="preserve">Statement of Purpose: Advancing Telecommunications Infrastructure in Iraq Baghdad</w:t>
      </w:r>
    </w:p>
    <w:p>
      <w:pPr>
        <w:pStyle w:val="FirstParagraph"/>
      </w:pPr>
      <w:r>
        <w:t xml:space="preserve">As a dedicated and forward-thinking Telecommunication Engineer, I submit this Statement of Purpose to express my unwavering commitment to contributing to the transformative growth of Iraq's digital landscape, with a focused mission on Baghdad—the heart of Iraq's technological renaissance. This document articulates not merely my professional aspirations but my profound dedication to empowering one of the world’s most strategically significant yet historically underserved regions through cutting-edge telecommunications solutions.</w:t>
      </w:r>
    </w:p>
    <w:p>
      <w:pPr>
        <w:pStyle w:val="BodyText"/>
      </w:pPr>
      <w:r>
        <w:t xml:space="preserve">My academic foundation in Telecommunication Engineering, culminating in a Master's degree from [University Name], equipped me with rigorous expertise in wireless networks, optical fiber systems, and spectrum management. However, it was my fieldwork during a 6-month internship at [Relevant Telecom Company] that crystallized my purpose: witnessing how fragmented infrastructure stifled education in rural Iraq’s neighboring governorates ignited my resolve to serve Baghdad specifically. I realized that while global tech giants pursue 5G in Seoul or London, the true test of engineering excellence lies in building resilient networks where they are most needed—across Baghdad's vibrant neighborhoods and along the Tigris River corridors.</w:t>
      </w:r>
    </w:p>
    <w:p>
      <w:pPr>
        <w:pStyle w:val="BodyText"/>
      </w:pPr>
      <w:r>
        <w:t xml:space="preserve">Baghdad’s telecommunications ecosystem stands at a pivotal inflection point. With over 30 million mobile subscriptions and a government mandate for national broadband coverage by 2027 (per Iraq’s National Broadband Plan), the city represents both a colossal challenge and an unparalleled opportunity. My vision aligns precisely with this reality: to deploy scalable, energy-efficient infrastructure that bridges Baghdad’s urban-rural digital divide while prioritizing security in an evolving geopolitical landscape. I have studied Iraq’s unique constraints—unstable power grids, legacy system fragmentation, and the need for Arabic-language network interfaces—and developed tailored solutions. For instance, my final thesis project designed a hybrid fiber-satellite architecture optimized for Baghdad’s dust-prone environment, reducing downtime by 35% in simulated conditions.</w:t>
      </w:r>
    </w:p>
    <w:p>
      <w:pPr>
        <w:pStyle w:val="BodyText"/>
      </w:pPr>
      <w:r>
        <w:t xml:space="preserve">What distinguishes my approach is an intrinsic understanding that Telecommunication Engineering in Iraq Baghdad transcends hardware and software. It demands cultural fluency and community partnership. During my research on Mosul’s post-conflict reconstruction, I learned that successful networks require embedding with local tribal leadership—ensuring technical solutions respect social structures. In Baghdad, I will collaborate closely with the Ministry of Communications’ Digital Transformation Unit and local universities like Al-Mustansiriya University to co-design initiatives. This isn’t just about installing towers; it’s about creating digital literacy hubs in neighborhoods from Al-Rusafa to Sadr City, where 4G connectivity can transform telehealth access for mothers in Al-Zahrawi Hospital or enable e-commerce for artisans in Al-Mustansiriya Market.</w:t>
      </w:r>
    </w:p>
    <w:p>
      <w:pPr>
        <w:pStyle w:val="BodyText"/>
      </w:pPr>
      <w:r>
        <w:t xml:space="preserve">My professional trajectory has been meticulously curated toward this moment. As a Junior Engineer at [International Telecom Firm], I led the deployment of a 4G-LTE network across conflict-affected zones in Syria, managing cross-functional teams through political volatility. This experience taught me that in Iraq Baghdad, infrastructure resilience means anticipating sandstorms that disrupt microwave links or designing backup systems using solar microgrids—skills directly transferable to Baghdad’s energy challenges. I also certified in Cisco’s Cybersecurity for Telecom Networks (CCNA Security), recognizing how critical it is to protect Iraq’s emerging digital economy from threats like ransomware targeting financial institutions in the Central Bank district.</w:t>
      </w:r>
    </w:p>
    <w:p>
      <w:pPr>
        <w:pStyle w:val="BodyText"/>
      </w:pPr>
      <w:r>
        <w:t xml:space="preserve">Why Baghdad? Because it symbolizes Iraq’s future. As the nation seeks to diversify beyond oil, its telecommunications backbone will drive economic growth—enabling remote work for professionals in Al-Jadriya, connecting farmers via AgriTech platforms along the Euphrates, and supporting Baghdad’s ambitious smart city initiatives. I am not merely seeking a job; I am answering a call from the streets of Karada to the halls of Parliament. My goal is to become part of Baghdad’s digital fabric: designing networks that carry not just data, but hope.</w:t>
      </w:r>
    </w:p>
    <w:p>
      <w:pPr>
        <w:pStyle w:val="BodyText"/>
      </w:pPr>
      <w:r>
        <w:t xml:space="preserve">This Statement of Purpose is more than an application—it is my pledge. I commit to applying every technical skill I possess (including expertise in 5G NR, SDN/NFV orchestration, and network analytics) to build systems where Baghdad’s youth can access global education platforms without latency, where small businesses in Karrada can expand via e-commerce, and where emergency services achieve real-time coordination. I understand that success here requires patience—navigating bureaucratic processes with the same diligence as designing a signal path—and I bring that patience forged through years of working in complex environments.</w:t>
      </w:r>
    </w:p>
    <w:p>
      <w:pPr>
        <w:pStyle w:val="BodyText"/>
      </w:pPr>
      <w:r>
        <w:t xml:space="preserve">Furthermore, I embrace Baghdad’s spirit of resilience. In 2019, while researching network solutions for Mosul’s schools, I witnessed students using smartphone hotspots under streetlights to complete online courses. That image fuels my work daily. Now, in Baghdad—a city where ancient history meets digital aspiration—I will ensure that no community is left behind in the telecommunications revolution.</w:t>
      </w:r>
    </w:p>
    <w:p>
      <w:pPr>
        <w:pStyle w:val="BodyText"/>
      </w:pPr>
      <w:r>
        <w:t xml:space="preserve">I am ready to bring my technical acumen, cultural empathy, and relentless drive to Iraq’s capital. As a Telecommunication Engineer committed to Baghdad’s future, I seek not just employment but partnership in nation-building. This Statement of Purpose closes with a promise: I will deploy networks that endure storms and silence doubts—because Baghdad deserves nothing less than the most advanced communications infrastructure on Earth.</w:t>
      </w:r>
    </w:p>
    <w:p>
      <w:pPr>
        <w:pStyle w:val="BodyText"/>
      </w:pPr>
      <w:r>
        <w:t xml:space="preserve">Let us build Baghdad’s digital destiny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Iraq Baghdad</dc:title>
  <dc:creator/>
  <dc:language>en</dc:language>
  <cp:keywords/>
  <dcterms:created xsi:type="dcterms:W3CDTF">2026-07-23T11:07:05Z</dcterms:created>
  <dcterms:modified xsi:type="dcterms:W3CDTF">2026-07-23T11:07:05Z</dcterms:modified>
</cp:coreProperties>
</file>

<file path=docProps/custom.xml><?xml version="1.0" encoding="utf-8"?>
<Properties xmlns="http://schemas.openxmlformats.org/officeDocument/2006/custom-properties" xmlns:vt="http://schemas.openxmlformats.org/officeDocument/2006/docPropsVTypes"/>
</file>