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42f42b3d7475a86e87ae7246ed4555ffcfe4464"/>
    <w:p>
      <w:pPr>
        <w:pStyle w:val="Heading1"/>
      </w:pPr>
      <w:r>
        <w:t xml:space="preserve">Statement of Purpose for Telecommunication Engineer Position in Kuala Lumpur, Malaysia</w:t>
      </w:r>
    </w:p>
    <w:p>
      <w:pPr>
        <w:pStyle w:val="FirstParagraph"/>
      </w:pPr>
      <w:r>
        <w:t xml:space="preserve">The rapid evolution of telecommunications infrastructure across Asia has positioned Malaysia as a pivotal hub for technological advancement in Southeast Asia. As an aspiring Telecommunication Engineer with a deep commitment to driving innovation in this dynamic sector, I am eager to contribute my technical expertise and passion for network excellence within the vibrant ecosystem of Kuala Lumpur. This Statement of Purpose outlines my professional journey, technical competencies, and unwavering dedication to supporting Malaysia’s ambitious digital transformation goals through impactful engineering solutions tailored for Kuala Lumpur’s unique urban landscape.</w:t>
      </w:r>
    </w:p>
    <w:p>
      <w:pPr>
        <w:pStyle w:val="BodyText"/>
      </w:pPr>
      <w:r>
        <w:t xml:space="preserve">My academic foundation in Telecommunications Engineering from Universiti Teknologi Malaysia (UTM), where I graduated with first-class honors, provided me with rigorous training in wireless communication systems, optical fiber networks, and signal processing. Courses such as "Advanced Mobile Communications" and "Network Design &amp; Optimization" equipped me with hands-on experience using industry-standard tools including MATLAB for simulation modeling and Cisco Packet Tracer for network architecture. Crucially, my final-year project focused on optimizing 5G small cell deployment in high-density urban environments—a challenge directly relevant to Kuala Lumpur’s skyscraper-dominated downtown core. I developed a predictive model that reduced signal interference by 27% in simulated KL city blocks, demonstrating an understanding of the spatial complexities inherent to Malaysia’s capital city.</w:t>
      </w:r>
    </w:p>
    <w:p>
      <w:pPr>
        <w:pStyle w:val="BodyText"/>
      </w:pPr>
      <w:r>
        <w:t xml:space="preserve">Professional experience further solidified my technical acumen during my role as a Network Engineer at Maxis Communications Sdn Bhd in Kuala Lumpur. Over two years, I contributed to the nationwide rollout of 5G infrastructure across Peninsular Malaysia, with significant projects concentrated in the KL metro area. My responsibilities included conducting RF site surveys for new base stations along Jalan Tun Razak and Bukit Bintang corridors, troubleshooting macrocell capacity issues during peak hours (7–10 PM), and collaborating with MCMC (Malaysian Communications and Multimedia Commission) on compliance with spectrum allocation regulations. I spearheaded a team that migrated 15% of legacy 4G sites to NSA 5G architecture ahead of schedule, directly supporting Malaysia’s National Fiber Optic Plan (NFOP) objectives. This work instilled in me a profound appreciation for how precise engineering decisions translate into tangible improvements in service quality for Kuala Lumpur’s 8 million residents.</w:t>
      </w:r>
    </w:p>
    <w:p>
      <w:pPr>
        <w:pStyle w:val="BodyText"/>
      </w:pPr>
      <w:r>
        <w:t xml:space="preserve">What distinguishes my approach is my commitment to context-aware engineering solutions. Kuala Lumpur presents unique challenges: dense urban congestion requiring micro/macro network integration, seasonal monsoon impacts on outdoor equipment reliability, and the need to bridge the digital divide between urban centers and emerging suburbs like Cyberjaya. During a recent internship with CelcomDigi’s KL innovation lab, I designed a cost-effective backhaul solution using Li-Fi technology for indoor venues at Pavilion Kuala Lumpur. This project not only enhanced Wi-Fi 6 coverage during high-traffic events but also aligned with Malaysia’s Digital Economy Blueprint, which prioritizes "smart city" integrations in Klang Valley. I actively engage with local engineering communities through the Malaysian Institute of Engineers (MIE) and attend MCMC workshops on spectrum management—ensuring my skills remain synchronized with Malaysia’s regulatory and technical priorities.</w:t>
      </w:r>
    </w:p>
    <w:p>
      <w:pPr>
        <w:pStyle w:val="BodyText"/>
      </w:pPr>
      <w:r>
        <w:t xml:space="preserve">My motivation for specializing as a Telecommunication Engineer in Malaysia Kuala Lumpur stems from witnessing firsthand how telecommunications catalyze social and economic progress. I’ve observed that KL’s transformation into a Smart City (via the Kuala Lumpur Smart City Framework) hinges on robust, low-latency networks—critical for initiatives like the Klang Valley Expressway’s IoT-enabled traffic management system. As a Malaysian engineer, I recognize that my role extends beyond technical execution: it involves empowering communities through accessible connectivity. For instance, during the 2023 Kuala Lumpur Urban Mobility Project, I volunteered with NGOs to optimize free Wi-Fi hotspots in public housing estates (e.g., Taman Melawati), directly supporting Malaysia’s goal of 95% digital inclusion by 2030.</w:t>
      </w:r>
    </w:p>
    <w:p>
      <w:pPr>
        <w:pStyle w:val="BodyText"/>
      </w:pPr>
      <w:r>
        <w:t xml:space="preserve">I am particularly drawn to opportunities with multinational firms like Ericsson or local innovators such as MIMOS Berhad, which are actively shaping Malaysia’s telecom future. My proficiency in Python scripting for network automation, certifications in Nokia’s 5G RAN (Radio Access Network) solutions, and familiarity with Malaysia-specific protocols (e.g., MSISO 1067-2020 for wireless security) position me to immediately contribute to projects like the Kuala Lumpur Metro Rail Transit (MRT3) network deployment or the ASEAN Digital Connectivity Framework. I am equally prepared to address emerging challenges: edge computing for KL’s growing IoT ecosystem, AI-driven network maintenance, and sustainable energy use in tower sites—aligning with Malaysia’s National Green Technology Policy.</w:t>
      </w:r>
    </w:p>
    <w:p>
      <w:pPr>
        <w:pStyle w:val="BodyText"/>
      </w:pPr>
      <w:r>
        <w:t xml:space="preserve">My long-term vision aligns seamlessly with Malaysia Kuala Lumpur’s strategic roadmap. I aim to become a leader in developing scalable, resilient networks that support the nation’s ambition to be a top 10 ASEAN digital economy by 2035. In five years, I plan to lead an R&amp;D team focused on next-generation wireless solutions for smart cities—leveraging my experience in KL’s real-world environment to create adaptable frameworks applicable across Malaysia and beyond. This journey begins with contributing to the engineering excellence that defines Kuala Lumpur’s telecommunications sector today.</w:t>
      </w:r>
    </w:p>
    <w:p>
      <w:pPr>
        <w:pStyle w:val="BodyText"/>
      </w:pPr>
      <w:r>
        <w:t xml:space="preserve">In conclusion, this Statement of Purpose reaffirms my dedication to becoming a Telecommunication Engineer who actively shapes Malaysia’s digital future. My technical expertise, local experience in Kuala Lumpur’s infrastructure landscape, and commitment to Malaysia’s national development goals make me uniquely prepared to deliver transformative value. I am eager to bring my passion for network innovation—honed through direct engagement with KL's dynamic telecommunications ecosystem—to an organization driving progress in our nation's most exciting technological frontier.</w:t>
      </w:r>
    </w:p>
    <w:p>
      <w:pPr>
        <w:pStyle w:val="BodyText"/>
      </w:pPr>
      <w:r>
        <w:t xml:space="preserve">Thank you for considering my application. I look forward to contributing to Malaysia’s telecommunications excellence in Kuala Lumpur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Kuala Lumpur, Malaysia</dc:title>
  <dc:creator/>
  <dc:language>en</dc:language>
  <cp:keywords/>
  <dcterms:created xsi:type="dcterms:W3CDTF">2025-12-08T09:27:57Z</dcterms:created>
  <dcterms:modified xsi:type="dcterms:W3CDTF">2025-12-08T09:27:57Z</dcterms:modified>
</cp:coreProperties>
</file>

<file path=docProps/custom.xml><?xml version="1.0" encoding="utf-8"?>
<Properties xmlns="http://schemas.openxmlformats.org/officeDocument/2006/custom-properties" xmlns:vt="http://schemas.openxmlformats.org/officeDocument/2006/docPropsVTypes"/>
</file>