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8a45e601f52b1afb64aa3791c1a3932965c040c"/>
    <w:p>
      <w:pPr>
        <w:pStyle w:val="Heading1"/>
      </w:pPr>
      <w:r>
        <w:t xml:space="preserve">Statement of Purpose: Pursuing Excellence as a Telecommunication Engineer in New Zealand Auckland</w:t>
      </w:r>
    </w:p>
    <w:p>
      <w:pPr>
        <w:pStyle w:val="FirstParagraph"/>
      </w:pPr>
      <w:r>
        <w:t xml:space="preserve">As I prepare this Statement of Purpose, I am writing with profound commitment to advancing my career as a Telecommunication Engineer within the dynamic and innovative landscape of New Zealand Auckland. This document articulates my professional journey, technical expertise, and unwavering dedication to contributing to Auckland's pivotal role in shaping Aotearoa’s digital future. The unique convergence of technological ambition, geographic complexity, and cultural richness in Auckland has cemented my resolve to specialize as a Telecommunication Engineer in this vibrant city.</w:t>
      </w:r>
    </w:p>
    <w:p>
      <w:pPr>
        <w:pStyle w:val="BodyText"/>
      </w:pPr>
      <w:r>
        <w:t xml:space="preserve">My academic foundation began with a Bachelor of Engineering (Hons) in Telecommunications from the University of Canterbury, where I specialized in wireless networks and optical fibre systems. During my studies, I developed proficiency in network design using tools like Cisco Packet Tracer and MATLAB, while completing a capstone project on optimizing 5G coverage for hilly urban environments—a direct precursor to Auckland’s topographical challenges. This experience taught me that effective telecommunication solutions must harmonize technical precision with local context. For instance, my analysis of signal attenuation in the Waitākere Ranges demonstrated how geographic constraints demand adaptive engineering approaches, a principle I now apply rigorously as a Telecommunication Engineer.</w:t>
      </w:r>
    </w:p>
    <w:p>
      <w:pPr>
        <w:pStyle w:val="BodyText"/>
      </w:pPr>
      <w:r>
        <w:t xml:space="preserve">Professionally, I spent three years at a leading Auckland-based telecom provider, where I contributed to the city’s 5G rollout and rural connectivity initiatives under the Ultra-Fast Broadband (UFB) programme. My role required designing cell tower placements that minimized environmental impact while maximizing coverage across Auckland’s diverse zones—from coastal suburbs like Devonport to inner-city hubs like Britomart. One project involved collaborating with Ngāti Whātua Ōrākei on a community network for remote marae, reinforcing my belief that telecom infrastructure must prioritize cultural inclusivity and accessibility. This work exemplifies the Telecommunication Engineer’s critical role in bridging the digital divide—a mission deeply aligned with New Zealand’s Government Digital Strategy 2023–2027, which prioritizes equitable connectivity nationwide.</w:t>
      </w:r>
    </w:p>
    <w:p>
      <w:pPr>
        <w:pStyle w:val="BodyText"/>
      </w:pPr>
      <w:r>
        <w:t xml:space="preserve">Auckland’s status as New Zealand’s economic and technological epicentre is a primary draw for my career. The city houses over 85% of the country’s ICT sector jobs and hosts key innovation hubs like the Auckland Bioengineering Institute and Te Pūnaha Matatini (National Centre for Research Excellence). I am particularly inspired by projects such as the Auckland Council’s Smart City Initiative, which leverages IoT sensors to optimize traffic flow and energy use. As a Telecommunication Engineer, I aim to contribute directly to such advancements—developing robust networks that support Auckland’s population growth while reducing carbon footprints. The city’s commitment to sustainable infrastructure resonates with my professional ethos: telecom solutions must not only be efficient but also environmentally responsible.</w:t>
      </w:r>
    </w:p>
    <w:p>
      <w:pPr>
        <w:pStyle w:val="BodyText"/>
      </w:pPr>
      <w:r>
        <w:t xml:space="preserve">What distinguishes New Zealand Auckland from other global tech hubs is its unique blend of urban density, natural geography, and Māori cultural leadership in digital innovation. I have actively engaged with initiatives like the Ngāti Whātua Ōrākei Digital Futures Project, which integrates Indigenous knowledge into network planning. This exposure has instilled in me a deep respect for kaitiakitanga (guardianship) as a framework for engineering ethics—a perspective vital for any Telecommunication Engineer operating in Aotearoa. I recognize that Auckland’s success hinges not merely on technological prowess but on collaborative, community-driven approaches that honor Te Tiriti o Waitangi and foster social cohesion.</w:t>
      </w:r>
    </w:p>
    <w:p>
      <w:pPr>
        <w:pStyle w:val="BodyText"/>
      </w:pPr>
      <w:r>
        <w:t xml:space="preserve">My short-term goal is to join a forward-thinking telecommunications firm in Auckland, such as Spark New Zealand or Chorus, where I can apply my expertise in network optimization and spectrum management. I am particularly keen to support projects like the Auckland Transport Smart Network, which aims to deploy AI-driven traffic management systems. My technical skills—including proficiency in Python for network analytics and experience with 5G NR (New Radio) protocols—position me to address real-world challenges such as mitigating signal interference from Auckland’s high-rise architecture or enhancing resilience against natural hazards like cyclones.</w:t>
      </w:r>
    </w:p>
    <w:p>
      <w:pPr>
        <w:pStyle w:val="BodyText"/>
      </w:pPr>
      <w:r>
        <w:t xml:space="preserve">Looking longer term, I aspire to contribute to New Zealand’s Vision 2035 for digital leadership. As a Telecommunication Engineer, I aim to advocate for policies that prioritize rural connectivity (e.g., the Ultra-Fast Broadband extension in Northland) and support Māori-led tech enterprises. Auckland’s role as a testbed for these initiatives makes it the ideal environment to cultivate this impact. I am equally committed to mentoring emerging engineers through organizations like IEEE New Zealand, ensuring knowledge transfer that strengthens Auckland’s talent pipeline.</w:t>
      </w:r>
    </w:p>
    <w:p>
      <w:pPr>
        <w:pStyle w:val="BodyText"/>
      </w:pPr>
      <w:r>
        <w:t xml:space="preserve">This Statement of Purpose is not merely an application; it is a testament to my alignment with Auckland’s telecommunications vision. The city’s challenges—high population density, diverse terrain, and cultural diversity—are precisely the catalysts I seek to innovate within. As New Zealand continues its journey toward becoming a world leader in digital inclusion, I am determined to be at the forefront as a skilled Telecommunication Engineer. My academic background, hands-on experience in Auckland’s evolving infrastructure landscape, and commitment to culturally grounded engineering position me to deliver solutions that are not only technically superior but also socially transformative.</w:t>
      </w:r>
    </w:p>
    <w:p>
      <w:pPr>
        <w:pStyle w:val="BodyText"/>
      </w:pPr>
      <w:r>
        <w:t xml:space="preserve">I am eager to bring my expertise in network design, community collaboration, and sustainable technology practices to Auckland’s thriving telecommunications sector. New Zealand has a unique opportunity to model how digital infrastructure can serve all citizens equitably—this is the challenge I am ready to embrace. As I continue my journey as a Telecommunication Engineer in New Zealand Auckland, I pledge to advance the city’s reputation as a beacon of inclusive, cutting-edge connectivity for Aotearoa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New Zealand Auckland</dc:title>
  <dc:creator/>
  <dc:language>en</dc:language>
  <cp:keywords/>
  <dcterms:created xsi:type="dcterms:W3CDTF">2025-12-08T05:42:03Z</dcterms:created>
  <dcterms:modified xsi:type="dcterms:W3CDTF">2025-12-08T05:42:03Z</dcterms:modified>
</cp:coreProperties>
</file>

<file path=docProps/custom.xml><?xml version="1.0" encoding="utf-8"?>
<Properties xmlns="http://schemas.openxmlformats.org/officeDocument/2006/custom-properties" xmlns:vt="http://schemas.openxmlformats.org/officeDocument/2006/docPropsVTypes"/>
</file>