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3bae34af8624f2ad7e5a0282ff673e72fe18605"/>
    <w:p>
      <w:pPr>
        <w:pStyle w:val="Heading1"/>
      </w:pPr>
      <w:r>
        <w:t xml:space="preserve">Statement of Purpose: Advancing Telecommunications Excellence in New Zealand Wellington</w:t>
      </w:r>
    </w:p>
    <w:p>
      <w:pPr>
        <w:pStyle w:val="FirstParagraph"/>
      </w:pPr>
      <w:r>
        <w:t xml:space="preserve">This Statement of Purpose outlines my dedicated commitment as a qualified and driven Telecommunication Engineer to contribute meaningfully to New Zealand's evolving digital landscape, specifically within the dynamic hub of Wellington. My academic foundation, professional experience, and unwavering passion for innovative network solutions align precisely with the strategic needs of New Zealand’s telecommunications sector and the unique opportunities presented by Wellington as its national technology epicenter. I am eager to apply my skills to support the nation's digital infrastructure goals while embedding myself into Wellington's collaborative and forward-thinking engineering community.</w:t>
      </w:r>
    </w:p>
    <w:p>
      <w:pPr>
        <w:pStyle w:val="BodyText"/>
      </w:pPr>
      <w:r>
        <w:t xml:space="preserve">My journey began with a Bachelor of Engineering (Telecommunications) from [University Name], where I immersed myself in core disciplines including wireless communication systems, optical fibre networks, RF engineering, and network security. My final-year project, "Optimising 5G Network Slicing for Urban Density Management," directly addressed challenges relevant to New Zealand's growing urban centers like Wellington. This research required rigorous analysis of spectrum allocation efficiency and latency reduction – skills immediately applicable to the ongoing rollout of ultra-fast broadband (UFB) and 5G infrastructure across the country. The program’s emphasis on practical application, including hands-on lab work with Cisco networking equipment and simulation tools like NS-3, provided me with a robust technical toolkit essential for real-world deployment scenarios.</w:t>
      </w:r>
    </w:p>
    <w:p>
      <w:pPr>
        <w:pStyle w:val="BodyText"/>
      </w:pPr>
      <w:r>
        <w:t xml:space="preserve">Following my degree, I gained valuable professional experience at [Previous Company Name], a regional telecommunications provider in Australia. There, I contributed to the design and troubleshooting of fibre-to-the-premises (FTTP) networks serving over 50,000 households. My responsibilities included site surveys for network expansion, performance analysis using tools like Wireshark and SolarWinds, and collaborating with field technicians to resolve critical outages. Crucially, I developed expertise in managing complex projects within tight regulatory frameworks – a skillset directly transferable to New Zealand's stringent Communications Act and the unique operational environment of [New Zealand Specific Context: e.g., "the Ministry of Business, Innovation and Employment's (MBIE) broadband initiatives" or "the challenges of rolling out infrastructure across diverse topography"]. I particularly honed my ability to communicate technical requirements clearly to non-engineering stakeholders, a vital asset for working within Wellington’s interdisciplinary tech ecosystem involving government agencies, private operators like Vodafone NZ and 2degrees, and innovative startups.</w:t>
      </w:r>
    </w:p>
    <w:p>
      <w:pPr>
        <w:pStyle w:val="BodyText"/>
      </w:pPr>
      <w:r>
        <w:t xml:space="preserve">My decision to pursue opportunities specifically in New Zealand Wellington stems from a profound understanding of its pivotal role in the nation's digital future. As the administrative and technological heartland of New Zealand, Wellington hosts key institutions driving national connectivity: the Government Communications Security Bureau (GCSB), MBIE’s infrastructure teams, major telecommunications headquarters (including legacy Telecom NZ operations now under One NZ), and a thriving cluster of tech innovators focused on IoT, smart city solutions, and network resilience. I am deeply motivated by Wellington's ambitious goals – particularly the nationwide Ultra-Fast Broadband Initiative (UFB) expansion into underserved areas and the strategic push for nationwide 5G coverage to support emerging industries like autonomous vehicles and telehealth. The city’s commitment to building a future-proof digital infrastructure resonates powerfully with my professional ethos as a Telecommunication Engineer. Furthermore, Wellington's vibrant culture of innovation, supported by universities like Victoria University of Wellington (with its strong engineering faculty) and events like the New Zealand Tech Forum, creates an ideal environment for continuous learning and impactful contribution.</w:t>
      </w:r>
    </w:p>
    <w:p>
      <w:pPr>
        <w:pStyle w:val="BodyText"/>
      </w:pPr>
      <w:r>
        <w:t xml:space="preserve">I am particularly eager to address challenges specific to New Zealand's context. The unique geography – with cities separated by significant distances and rugged terrain – demands resilient, high-capacity networks that can withstand environmental pressures. My experience in designing for scalability and redundancy positions me well to support projects enhancing network reliability across the Wellington region and beyond, ensuring critical services remain operational during events like severe weather or natural disasters. I am keen to apply my skills not just within urban hubs but also towards supporting rural connectivity initiatives, a critical national priority where Wellington-based policy teams play a central role.</w:t>
      </w:r>
    </w:p>
    <w:p>
      <w:pPr>
        <w:pStyle w:val="BodyText"/>
      </w:pPr>
      <w:r>
        <w:t xml:space="preserve">My long-term aspiration is to become a senior Telecommunication Engineer within New Zealand’s industry, contributing significantly to the nation's digital sovereignty and innovation. I aim to work closely with local partners on cutting-edge projects like integrating AI for network optimization, enhancing cybersecurity protocols for critical infrastructure, or developing sustainable network solutions aligned with New Zealand’s environmental goals. Wellington provides the perfect launchpad for this ambition – its concentration of expertise, collaborative spirit among tech firms and government bodies, and focus on practical implementation offer unparalleled opportunities to grow from a skilled engineer into a leader shaping New Zealand's telecommunications future.</w:t>
      </w:r>
    </w:p>
    <w:p>
      <w:pPr>
        <w:pStyle w:val="BodyText"/>
      </w:pPr>
      <w:r>
        <w:t xml:space="preserve">In conclusion, this Statement of Purpose reflects my deep commitment to advancing telecommunications through dedicated application as a Telecommunication Engineer. I am not merely seeking employment; I am committed to actively contributing to the growth and resilience of New Zealand Wellington's digital infrastructure. My technical skills, project experience, and genuine passion for solving complex network challenges align seamlessly with the strategic objectives of New Zealand's telecommunications sector. I am confident that my background and drive will enable me to make a tangible difference from day one within your organization and the broader Wellington tech community. I eagerly anticipate the opportunity to bring my expertise to New Zealand Wellington, where innovation meets purpose in building a connected future for all.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New Zealand Wellington</dc:title>
  <dc:creator/>
  <dc:language>en</dc:language>
  <cp:keywords/>
  <dcterms:created xsi:type="dcterms:W3CDTF">2025-12-08T03:28:56Z</dcterms:created>
  <dcterms:modified xsi:type="dcterms:W3CDTF">2025-12-08T03:28:56Z</dcterms:modified>
</cp:coreProperties>
</file>

<file path=docProps/custom.xml><?xml version="1.0" encoding="utf-8"?>
<Properties xmlns="http://schemas.openxmlformats.org/officeDocument/2006/custom-properties" xmlns:vt="http://schemas.openxmlformats.org/officeDocument/2006/docPropsVTypes"/>
</file>