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b055106720b4de4b45163aaa59fb7c9fb9dd163"/>
    <w:p>
      <w:pPr>
        <w:pStyle w:val="Heading1"/>
      </w:pPr>
      <w:r>
        <w:t xml:space="preserve">Statement of Purpose: Pursuing Excellence as a Telecommunication Engineer in Riyadh, Saudi Arabia</w:t>
      </w:r>
    </w:p>
    <w:p>
      <w:pPr>
        <w:pStyle w:val="FirstParagraph"/>
      </w:pPr>
      <w:r>
        <w:t xml:space="preserve">As I prepare to embark on my professional journey as a Telecommunication Engineer, I am compelled to articulate my unwavering commitment to contributing to the digital transformation of Saudi Arabia's telecommunications landscape. This Statement of Purpose encapsulates my academic foundation, technical expertise, and profound alignment with the Kingdom's ambitious Vision 2030 – particularly in Riyadh, where strategic infrastructure development positions me to become a catalyst for innovation in the sector.</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Telecommunications Engineering from King Saud University, Riyadh, where I graduated with honors (GPA: 3.8/4.0). My curriculum immersed me in core competencies essential for modern telecommunication systems: advanced wireless communications, optical fiber networks, network security protocols, and 5G infrastructure design. Notably, my final-year project – "Optimizing Network Latency in Urban Environments Using AI-Driven Traffic Management" – directly addressed Riyadh's smart city challenges. By implementing machine learning algorithms to predict congestion patterns in high-density districts like King Abdullah Financial District (KAFD), I reduced latency by 28% in simulation models. This project exemplifies my ability to merge theoretical knowledge with practical solutions for Saudi Arabia's unique urban context.</w:t>
      </w:r>
    </w:p>
    <w:p>
      <w:pPr>
        <w:pStyle w:val="BodyText"/>
      </w:pPr>
      <w:r>
        <w:t xml:space="preserve">My technical repertoire extends beyond academia: I am certified in Cisco CCNA Routing and Switching, Huawei HCIA-5G, and have hands-on experience configuring Ericsson base stations during a 6-month internship at STC (Saudi Telecommunications Company) Riyadh. I engineered a small-scale 4G LTE network for an industrial park near Al-Qurayyah, resolving signal penetration issues in multi-story facilities – skills directly transferable to expanding Riyadh's metro area connectivity.</w:t>
      </w:r>
    </w:p>
    <w:bookmarkEnd w:id="20"/>
    <w:bookmarkStart w:id="21" w:name="X63c30f3c69f6d19a53bd0782ab9a945e9030b69"/>
    <w:p>
      <w:pPr>
        <w:pStyle w:val="Heading2"/>
      </w:pPr>
      <w:r>
        <w:t xml:space="preserve">Alignment with Saudi Vision 2030 and Riyadh's Strategic Imperatives</w:t>
      </w:r>
    </w:p>
    <w:p>
      <w:pPr>
        <w:pStyle w:val="FirstParagraph"/>
      </w:pPr>
      <w:r>
        <w:t xml:space="preserve">Saudi Arabia's Vision 2030 has fundamentally reshaped my career trajectory. As the Kingdom accelerates toward becoming a global digital hub, I recognize that telecommunication infrastructure is the backbone of this transformation. Riyadh – as the political, economic, and technological epicenter – demands engineers who understand both international best practices and local requirements. My motivation isn't merely professional growth; it's participation in a national mission where telecommunications enables e-government services (like Saudi Digital Government), smart healthcare networks, and AI-driven urban management across the capital.</w:t>
      </w:r>
    </w:p>
    <w:p>
      <w:pPr>
        <w:pStyle w:val="BodyText"/>
      </w:pPr>
      <w:r>
        <w:t xml:space="preserve">Specifically, I am drawn to Riyadh's current priorities: the $10 billion Smart City initiative targeting 5G coverage for 90% of the population by 2025, and the National Broadband Plan aiming to provide fiber-to-the-home connectivity in all major districts. My expertise in network optimization directly supports these goals. I've studied STC's recent deployment of massive MIMO technology along Riyadh's King Salman Road – a project I aspire to contribute to by applying my research on interference management in high-rise environments.</w:t>
      </w:r>
    </w:p>
    <w:bookmarkEnd w:id="21"/>
    <w:bookmarkStart w:id="22" w:name="X7bbc17573872ab795e8ff70e711ae3c13aa4a18"/>
    <w:p>
      <w:pPr>
        <w:pStyle w:val="Heading2"/>
      </w:pPr>
      <w:r>
        <w:t xml:space="preserve">Professional Philosophy and Contribution Framework</w:t>
      </w:r>
    </w:p>
    <w:p>
      <w:pPr>
        <w:pStyle w:val="FirstParagraph"/>
      </w:pPr>
      <w:r>
        <w:t xml:space="preserve">As a Telecommunication Engineer, I operate under the principle that technology must serve human needs. In Riyadh's context, this means designing networks that are not only cutting-edge but also resilient to regional challenges like extreme temperatures and rapid urban expansion. During my internship at Mobily's Riyadh R&amp;D center, I collaborated on developing heat-resistant antenna coatings for outdoor equipment – a solution now piloted in desert climate zones north of the city. This experience solidified my approach: engineering must be context-aware.</w:t>
      </w:r>
    </w:p>
    <w:p>
      <w:pPr>
        <w:pStyle w:val="BodyText"/>
      </w:pPr>
      <w:r>
        <w:t xml:space="preserve">My long-term vision aligns with Saudi Arabia's focus on localization. I aim to establish a technical consultancy within Riyadh specializing in sustainable network deployment for Vision 2030 projects, training local talent through partnerships with institutions like KAUST and Riyadh Techno Valley. For instance, I propose developing "Sandstorm-Resilient Network Modules" – incorporating my thermal management research – to protect critical infrastructure during seasonal sandstorms that disrupt connectivity across the capital.</w:t>
      </w:r>
    </w:p>
    <w:bookmarkEnd w:id="22"/>
    <w:bookmarkStart w:id="23" w:name="Xfb49a6cf6a85bb8265cbd9f7e3ac51ded51eba7"/>
    <w:p>
      <w:pPr>
        <w:pStyle w:val="Heading2"/>
      </w:pPr>
      <w:r>
        <w:t xml:space="preserve">Why Riyadh? The Convergence of Opportunity and Purpose</w:t>
      </w:r>
    </w:p>
    <w:p>
      <w:pPr>
        <w:pStyle w:val="FirstParagraph"/>
      </w:pPr>
      <w:r>
        <w:t xml:space="preserve">Riyadh isn't just a location; it's the engine of Saudi Arabia's technological renaissance. The city hosts over 70% of telecom sector R&amp;D centers, including NEOM's digital ecosystem, and boasts world-class facilities like the King Abdullah University for Science and Technology (KAUST) which fosters innovation partnerships. This ecosystem provides an unparalleled environment to apply my skills where they matter most: transforming Riyadh into a model smart city.</w:t>
      </w:r>
    </w:p>
    <w:p>
      <w:pPr>
        <w:pStyle w:val="BodyText"/>
      </w:pPr>
      <w:r>
        <w:t xml:space="preserve">Furthermore, I am deeply inspired by Saudi Arabia's commitment to diversity in engineering – with 25% of STC's technical leadership now held by women and youth initiatives like "Saudi Engineering Council" actively recruiting local talent. I seek to contribute to this inclusive growth while learning from the Kingdom's rich cultural tapestry. Riyadh's rapid development, from the futuristic skyline of Diriyah Gate to its bustling tech hubs in Al Olaya, creates a dynamic laboratory for telecommunication innovation unlike any other city in the region.</w:t>
      </w:r>
    </w:p>
    <w:bookmarkEnd w:id="23"/>
    <w:bookmarkStart w:id="24" w:name="Xacefa9826ec2c46f55db43301d53e143d2f8783"/>
    <w:p>
      <w:pPr>
        <w:pStyle w:val="Heading2"/>
      </w:pPr>
      <w:r>
        <w:t xml:space="preserve">Conclusion: Commitment to Riyadh's Digital Future</w:t>
      </w:r>
    </w:p>
    <w:p>
      <w:pPr>
        <w:pStyle w:val="FirstParagraph"/>
      </w:pPr>
      <w:r>
        <w:t xml:space="preserve">My journey as a Telecommunication Engineer is inseparable from Saudi Arabia's ascent. This Statement of Purpose reflects not just my qualifications, but my dedication to embedding myself within Riyadh's technological fabric. I possess the academic rigor, technical agility, and cultural appreciation required to thrive in this environment. More importantly, I understand that success in this role extends beyond deploying networks – it means empowering citizens through reliable connectivity for education, healthcare access across Riyadh's expanding suburbs (like Al-Malaz), and economic participation.</w:t>
      </w:r>
    </w:p>
    <w:p>
      <w:pPr>
        <w:pStyle w:val="BodyText"/>
      </w:pPr>
      <w:r>
        <w:t xml:space="preserve">I stand ready to contribute my expertise to the Kingdom's vision while learning from Saudi Arabia's engineering heritage. As a future Telecommunication Engineer in Riyadh, I will ensure every antenna installed, every fiber spliced, and every network optimized advances our shared mission: building a connected Saudi Arabia where technology serves humanity at scale. I am eager to bring this purpose-driven approach to your team – and to the heart of the Kingdom's digital revolution.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 | Riyadh Saudi Arabia</dc:title>
  <dc:creator/>
  <dc:language>en</dc:language>
  <cp:keywords/>
  <dcterms:created xsi:type="dcterms:W3CDTF">2026-07-21T03:10:59Z</dcterms:created>
  <dcterms:modified xsi:type="dcterms:W3CDTF">2026-07-21T03:10:59Z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