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Statement</w:t>
      </w:r>
      <w:r>
        <w:t xml:space="preserve"> </w:t>
      </w:r>
      <w:r>
        <w:t xml:space="preserve">of</w:t>
      </w:r>
      <w:r>
        <w:t xml:space="preserve"> </w:t>
      </w:r>
      <w:r>
        <w:t xml:space="preserve">Purpose</w:t>
      </w:r>
      <w:r>
        <w:t xml:space="preserve"> </w:t>
      </w:r>
      <w:r>
        <w:t xml:space="preserve">for</w:t>
      </w:r>
      <w:r>
        <w:t xml:space="preserve"> </w:t>
      </w:r>
      <w:r>
        <w:t xml:space="preserve">Telecommunication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South</w:t>
      </w:r>
      <w:r>
        <w:t xml:space="preserve"> </w:t>
      </w:r>
      <w:r>
        <w:t xml:space="preserve">Korea</w:t>
      </w:r>
      <w:r>
        <w:t xml:space="preserve"> </w:t>
      </w:r>
      <w:r>
        <w:t xml:space="preserve">Seoul</w:t>
      </w:r>
    </w:p>
    <w:bookmarkStart w:id="26" w:name="X55646ef5af051a003e658206595337e5218f7d9"/>
    <w:p>
      <w:pPr>
        <w:pStyle w:val="Heading1"/>
      </w:pPr>
      <w:r>
        <w:t xml:space="preserve">Statement of Purpose for Telecommunication Engineer Application in South Korea Seoul</w:t>
      </w:r>
    </w:p>
    <w:p>
      <w:pPr>
        <w:pStyle w:val="FirstParagraph"/>
      </w:pPr>
      <w:r>
        <w:t xml:space="preserve">As a passionate and technically adept Telecommunication Engineer with five years of professional experience and academic excellence in wireless network optimization, I submit this Statement of Purpose to formally express my aspiration to pursue advanced specialization in telecommunications engineering within the dynamic technological ecosystem of South Korea Seoul. My journey toward becoming a leader in next-generation communication systems has been meticulously guided by a profound fascination with how connectivity shapes modern society, and I have identified Seoul as the unparalleled epicenter where this vision can be realized through cutting-edge research, industry-academia synergy, and global innovation leadership.</w:t>
      </w:r>
    </w:p>
    <w:bookmarkStart w:id="20" w:name="academic-and-professional-foundation"/>
    <w:p>
      <w:pPr>
        <w:pStyle w:val="Heading2"/>
      </w:pPr>
      <w:r>
        <w:t xml:space="preserve">Academic and Professional Foundation</w:t>
      </w:r>
    </w:p>
    <w:p>
      <w:pPr>
        <w:pStyle w:val="FirstParagraph"/>
      </w:pPr>
      <w:r>
        <w:t xml:space="preserve">My academic foundation began with a Bachelor of Engineering in Electronics and Telecommunications from the National University of Science and Technology, where I graduated with honors while leading a research team that developed an energy-efficient IoT communication protocol. This project earned me the university's "Innovator Award" for bridging theoretical concepts with practical field deployment. Subsequently, as a Telecommunication Engineer at GlobalConnect Solutions in Mumbai, I managed end-to-end implementation of 4G/LTE networks across urban infrastructure projects, resolving critical latency issues that improved service reliability by 37%. My technical toolkit includes proficiency in RF optimization tools (Keysight, ANSYS), network simulation (NS-3), and programming languages (Python, C++). Yet, I recognize that to pioneer the future of telecommunications—especially as South Korea leads globally in 5G/6G deployment—I require deeper expertise in millimeter-wave propagation and AI-driven network management systems that only Seoul's premier institutions can provide.</w:t>
      </w:r>
    </w:p>
    <w:bookmarkEnd w:id="20"/>
    <w:bookmarkStart w:id="21" w:name="Xb35cbe9c90bd51d3e653e5eb70bf0c2f36ebbc5"/>
    <w:p>
      <w:pPr>
        <w:pStyle w:val="Heading2"/>
      </w:pPr>
      <w:r>
        <w:t xml:space="preserve">Why South Korea Seoul? Strategic Alignment with National Innovation Goals</w:t>
      </w:r>
    </w:p>
    <w:p>
      <w:pPr>
        <w:pStyle w:val="FirstParagraph"/>
      </w:pPr>
      <w:r>
        <w:t xml:space="preserve">My decision to pursue advanced studies in South Korea Seoul is not arbitrary but strategically rooted in the nation's position as a telecommunications powerhouse. South Korea boasts the world's fastest average internet speeds, 5G coverage exceeding 95% nationwide, and a government-driven "6G Innovation Strategy" with $3 billion allocated for research through 2028. Institutions like Seoul National University (SNU) and KAIST lead in pivotal initiatives such as the</w:t>
      </w:r>
      <w:r>
        <w:t xml:space="preserve"> </w:t>
      </w:r>
      <w:r>
        <w:rPr>
          <w:iCs/>
          <w:i/>
        </w:rPr>
        <w:t xml:space="preserve">Global Center for Next-Generation Communications</w:t>
      </w:r>
      <w:r>
        <w:t xml:space="preserve">, where faculty like Professor Lee Hae-jin pioneer terahertz communication breakthroughs. Seoul itself is a living laboratory—its subway system integrates 5G-enabled predictive maintenance, and Gangnam's Smart City project utilizes AI-optimized network slicing for public services. Choosing South Korea Seoul means immersing myself in an ecosystem where I can directly contribute to solving real-world challenges that global leaders like Samsung Networks and LG U+ are tackling today. This is not merely a study destination; it is the operational nerve center of telecommunications evolution.</w:t>
      </w:r>
    </w:p>
    <w:bookmarkEnd w:id="21"/>
    <w:bookmarkStart w:id="22" w:name="Xc25692d6c16e0802d9bc6578da5f230458762e4"/>
    <w:p>
      <w:pPr>
        <w:pStyle w:val="Heading2"/>
      </w:pPr>
      <w:r>
        <w:t xml:space="preserve">Research Alignment and Future Contributions</w:t>
      </w:r>
    </w:p>
    <w:p>
      <w:pPr>
        <w:pStyle w:val="FirstParagraph"/>
      </w:pPr>
      <w:r>
        <w:t xml:space="preserve">My proposed research focuses on</w:t>
      </w:r>
      <w:r>
        <w:t xml:space="preserve"> </w:t>
      </w:r>
      <w:r>
        <w:rPr>
          <w:iCs/>
          <w:i/>
        </w:rPr>
        <w:t xml:space="preserve">"AI-Driven Dynamic Spectrum Allocation for Urban 6G Networks in High-Density Environments,"</w:t>
      </w:r>
      <w:r>
        <w:t xml:space="preserve"> </w:t>
      </w:r>
      <w:r>
        <w:t xml:space="preserve">directly addressing Seoul's unique urban challenges. I plan to collaborate with SNU's Wireless Communications Research Group, leveraging their $2M testbed for mmWave/THz experimentation. This project will explore how machine learning models can adaptively manage spectrum congestion during events like the Seoul Lantern Festival or K-pop concerts—scenarios where current networks struggle with 50%+ traffic spikes. My previous work on adaptive beamforming for rural connectivity has equipped me to tackle this urban variant, but Seoul's scale demands new paradigms. I aim to develop open-source algorithms that reduce handover latency by 40%, which would directly support South Korea's vision of "Seoul as the World’s First 6G Capital." This research is not theoretical; it aligns with Samsung's ongoing 6G trials and Seoul Metropolitan Government's</w:t>
      </w:r>
      <w:r>
        <w:t xml:space="preserve"> </w:t>
      </w:r>
      <w:r>
        <w:rPr>
          <w:iCs/>
          <w:i/>
        </w:rPr>
        <w:t xml:space="preserve">Smart City Digital Twin Initiative</w:t>
      </w:r>
      <w:r>
        <w:t xml:space="preserve">.</w:t>
      </w:r>
    </w:p>
    <w:bookmarkEnd w:id="22"/>
    <w:bookmarkStart w:id="23" w:name="Xfe230f3b5d3b776d311e56c7881c742c7a01fb1"/>
    <w:p>
      <w:pPr>
        <w:pStyle w:val="Heading2"/>
      </w:pPr>
      <w:r>
        <w:t xml:space="preserve">Professional Vision and Community Integration</w:t>
      </w:r>
    </w:p>
    <w:p>
      <w:pPr>
        <w:pStyle w:val="FirstParagraph"/>
      </w:pPr>
      <w:r>
        <w:t xml:space="preserve">As a future Telecommunication Engineer, my goal transcends technical achievement. I envision establishing an R&amp;D hub in Seoul that bridges Korean innovation with emerging markets—particularly in Southeast Asia—through partnerships with companies like KT Corporation. Having worked on cross-border network projects, I understand how cultural fluency enhances technological adoption; thus, I am committed to learning Korean through the Institute of International Education's intensive program during my studies. More importantly, I will actively participate in Seoul’s</w:t>
      </w:r>
      <w:r>
        <w:t xml:space="preserve"> </w:t>
      </w:r>
      <w:r>
        <w:rPr>
          <w:iCs/>
          <w:i/>
        </w:rPr>
        <w:t xml:space="preserve">Telecom Innovation Forum</w:t>
      </w:r>
      <w:r>
        <w:t xml:space="preserve">, sharing insights from my research while learning from industry veterans. My long-term objective is to lead Samsung's 6G standardization efforts for Asian markets, ensuring South Korea's technological leadership translates into global accessibility.</w:t>
      </w:r>
    </w:p>
    <w:bookmarkEnd w:id="23"/>
    <w:bookmarkStart w:id="24" w:name="why-this-statement-of-purpose-matters"/>
    <w:p>
      <w:pPr>
        <w:pStyle w:val="Heading2"/>
      </w:pPr>
      <w:r>
        <w:t xml:space="preserve">Why This Statement of Purpose Matters</w:t>
      </w:r>
    </w:p>
    <w:p>
      <w:pPr>
        <w:pStyle w:val="FirstParagraph"/>
      </w:pPr>
      <w:r>
        <w:t xml:space="preserve">This Statement of Purpose crystallizes my unwavering commitment to elevating telecommunications engineering through the lens of South Korea Seoul's unparalleled ecosystem. It is not merely a document but a roadmap: demonstrating how my technical background, strategic research focus, and cultural adaptability position me to contribute meaningfully from Day 1 at institutions like SNU or KAIST. In an era where connectivity defines economic resilience—from Seoul’s AI-powered disaster response systems to its $200 billion digital economy—my work as a Telecommunication Engineer must intersect with the very heartbeat of global innovation. South Korea has already proven that infrastructure is civilization’s backbone; I seek to help shape that backbone for the next decade. My application is therefore not just a personal pursuit, but an investment in a future where seamless communication transcends borders, and Seoul remains at its forefront.</w:t>
      </w:r>
    </w:p>
    <w:bookmarkEnd w:id="24"/>
    <w:bookmarkStart w:id="25" w:name="conclusion"/>
    <w:p>
      <w:pPr>
        <w:pStyle w:val="Heading2"/>
      </w:pPr>
      <w:r>
        <w:t xml:space="preserve">Conclusion</w:t>
      </w:r>
    </w:p>
    <w:p>
      <w:pPr>
        <w:pStyle w:val="FirstParagraph"/>
      </w:pPr>
      <w:r>
        <w:t xml:space="preserve">To study as a Telecommunication Engineer in South Korea Seoul is to join a legacy of innovation spanning from the nation’s first mobile network (1984) to its current leadership in quantum communication. I bring not only technical rigor but also an understanding that telecommunications are about human connection—whether enabling real-time telemedicine for Seoul's elderly population or supporting the global supply chains powering Korea’s semiconductor dominance. With my skills, vision, and deep respect for South Korea’s technological ethos, I am ready to contribute to your academic community while learning from its finest minds. This Statement of Purpose is my promise: I will honor the trust placed in me by becoming a Telecommunication Engineer who advances both Seoul's ambitions and the world's connectivity future.</w:t>
      </w:r>
    </w:p>
    <w:p>
      <w:pPr>
        <w:pStyle w:val="BodyText"/>
      </w:pPr>
      <w:r>
        <w:t xml:space="preserve">Sincerely,</w:t>
      </w:r>
      <w:r>
        <w:br/>
      </w:r>
      <w:r>
        <w:t xml:space="preserve">Arjun Mehta</w:t>
      </w:r>
      <w:r>
        <w:br/>
      </w:r>
      <w:r>
        <w:t xml:space="preserve">Telecommunication Engineer &amp; Research Candidate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Statement of Purpose for Telecommunication Engineer in South Korea Seoul</dc:title>
  <dc:creator/>
  <cp:keywords/>
  <dcterms:created xsi:type="dcterms:W3CDTF">2026-07-23T10:44:27Z</dcterms:created>
  <dcterms:modified xsi:type="dcterms:W3CDTF">2026-07-23T10:44:27Z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