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4910725aef4d5b3390a6ac481aa52fdfccc75d5"/>
    <w:p>
      <w:pPr>
        <w:pStyle w:val="Heading1"/>
      </w:pPr>
      <w:r>
        <w:t xml:space="preserve">Statement of Purpose for Telecommunication Engineering in Spain Barcelona</w:t>
      </w:r>
    </w:p>
    <w:p>
      <w:pPr>
        <w:pStyle w:val="FirstParagraph"/>
      </w:pPr>
      <w:r>
        <w:t xml:space="preserve">From my earliest exposure to wireless communication systems during high school electronics projects, I have been captivated by the invisible networks that connect humanity across vast distances. This fascination crystallized into a lifelong commitment to becoming a Telecommunication Engineer dedicated to advancing the digital infrastructure that powers modern society. Now, as I prepare to pursue advanced professional development in telecommunications engineering, Spain Barcelona emerges as the ideal destination where cutting-edge technology meets vibrant cultural innovation—a synergy I am eager to harness for my career trajectory.</w:t>
      </w:r>
    </w:p>
    <w:bookmarkStart w:id="20" w:name="Xd08000ee8cf3d5cd93b69d5972a0816b1fc8666"/>
    <w:p>
      <w:pPr>
        <w:pStyle w:val="Heading2"/>
      </w:pPr>
      <w:r>
        <w:t xml:space="preserve">Academic Foundation and Professional Catalysts</w:t>
      </w:r>
    </w:p>
    <w:p>
      <w:pPr>
        <w:pStyle w:val="FirstParagraph"/>
      </w:pPr>
      <w:r>
        <w:t xml:space="preserve">My undergraduate studies in Telecommunications Engineering at [University Name] provided rigorous theoretical grounding, including specialized coursework in wireless propagation modeling, optical fiber networks, and 5G NR (New Radio) architecture. A pivotal moment came during my final-year capstone project where I designed a low-cost IoT sensor network for smart agriculture—integrating LoRaWAN protocols with solar-powered gateways to monitor soil moisture across rural landscapes. This project demanded mastery of spectrum allocation principles and energy-efficient transmission, directly addressing real-world constraints in developing regions. The success of this prototype (validated through field testing across 15 farms) demonstrated how precise engineering solutions can bridge technological gaps—a philosophy I now seek to elevate within Europe's most dynamic telecom hub.</w:t>
      </w:r>
    </w:p>
    <w:bookmarkEnd w:id="20"/>
    <w:bookmarkStart w:id="21" w:name="Xc83dab0ebb6f6ccd21d22c9b27d7185ff007c52"/>
    <w:p>
      <w:pPr>
        <w:pStyle w:val="Heading2"/>
      </w:pPr>
      <w:r>
        <w:t xml:space="preserve">Why Spain Barcelona? Strategic Convergence of Innovation and Opportunity</w:t>
      </w:r>
    </w:p>
    <w:p>
      <w:pPr>
        <w:pStyle w:val="FirstParagraph"/>
      </w:pPr>
      <w:r>
        <w:t xml:space="preserve">Barcelona's status as a European telecommunications epicenter is not incidental—it is the result of deliberate, visionary investment. The city hosts the world's largest mobile technology exhibition (MWC), attracts 70% of Europe’s telecom R&amp;D centers, and serves as Ericsson’s primary innovation hub for Southern Europe. Crucially, Spain's National 5G Strategy—prioritizing Barcelona as its flagship deployment zone—creates unparalleled opportunities to contribute to infrastructure projects that will shape the continent’s digital future. I am particularly drawn to the collaborative ecosystem fostered by institutions like Telefónica Tech and the 5G Barcelona initiative, where industry leaders co-develop solutions for smart city applications, industrial IoT, and edge computing. This environment aligns perfectly with my aspiration to specialize in sustainable network architecture—a field where Barcelona leads with projects like</w:t>
      </w:r>
      <w:r>
        <w:t xml:space="preserve"> </w:t>
      </w:r>
      <w:r>
        <w:rPr>
          <w:iCs/>
          <w:i/>
        </w:rPr>
        <w:t xml:space="preserve">Barcelona Smart City 5G</w:t>
      </w:r>
      <w:r>
        <w:t xml:space="preserve">, optimizing energy use across municipal systems.</w:t>
      </w:r>
    </w:p>
    <w:bookmarkEnd w:id="21"/>
    <w:bookmarkStart w:id="22" w:name="X70843e87830ede6fafb7eef6e406438b51ce9e2"/>
    <w:p>
      <w:pPr>
        <w:pStyle w:val="Heading2"/>
      </w:pPr>
      <w:r>
        <w:t xml:space="preserve">Bridging Global Experience with Local Expertise</w:t>
      </w:r>
    </w:p>
    <w:p>
      <w:pPr>
        <w:pStyle w:val="FirstParagraph"/>
      </w:pPr>
      <w:r>
        <w:t xml:space="preserve">My professional journey strengthened this vision. During an internship at [Telecom Company Name] in Madrid, I contributed to a cross-border VoLTE optimization project across Spain and Portugal. This exposed me to the complexities of spectrum harmonization and regulatory frameworks—challenges magnified by Spain’s unique geographical position as a bridge between Europe and Africa. However, I recognized that Barcelona offers something deeper: its multicultural workforce (with 35% foreign professionals in tech sectors) fosters collaborative problem-solving across diverse technical traditions. The city’s blend of Catalan engineering precision and Mediterranean innovation culture creates a fertile ground for disruptive thinking—a synergy I witnessed firsthand during my visit to the Barcelona Tech City incubator, where startups like</w:t>
      </w:r>
      <w:r>
        <w:t xml:space="preserve"> </w:t>
      </w:r>
      <w:r>
        <w:rPr>
          <w:iCs/>
          <w:i/>
        </w:rPr>
        <w:t xml:space="preserve">Netguru</w:t>
      </w:r>
      <w:r>
        <w:t xml:space="preserve"> </w:t>
      </w:r>
      <w:r>
        <w:t xml:space="preserve">are pioneering AI-driven network management tools.</w:t>
      </w:r>
    </w:p>
    <w:bookmarkEnd w:id="22"/>
    <w:bookmarkStart w:id="23" w:name="X4cb15a279f4614b03aae17046fe0830526b174e"/>
    <w:p>
      <w:pPr>
        <w:pStyle w:val="Heading2"/>
      </w:pPr>
      <w:r>
        <w:t xml:space="preserve">Future Contributions in the Spanish Context</w:t>
      </w:r>
    </w:p>
    <w:p>
      <w:pPr>
        <w:pStyle w:val="FirstParagraph"/>
      </w:pPr>
      <w:r>
        <w:t xml:space="preserve">My long-term vision centers on developing energy-efficient telecommunication systems tailored to Spain’s sustainability goals. With Spain aiming for carbon neutrality by 2050, telecom infrastructure must evolve beyond mere connectivity to become a pillar of green technology. I plan to focus my postgraduate research (at [University in Barcelona]) on optimizing base station power consumption through AI-driven traffic prediction—a critical need as Barcelona’s dense urban environment demands hyper-efficient networks. This work will directly support Spain’s</w:t>
      </w:r>
      <w:r>
        <w:t xml:space="preserve"> </w:t>
      </w:r>
      <w:r>
        <w:rPr>
          <w:iCs/>
          <w:i/>
        </w:rPr>
        <w:t xml:space="preserve">Plan de Recuperación, Transformación y Resiliencia</w:t>
      </w:r>
      <w:r>
        <w:t xml:space="preserve">, which allocates €30 billion for digital transformation. Having studied the success of Barcelona’s municipal fiber optic rollout (covering 92% of households by 2025), I am committed to contributing similar solutions that make high-speed connectivity accessible across all regions, from coastal cities to rural Andalusia.</w:t>
      </w:r>
    </w:p>
    <w:bookmarkEnd w:id="23"/>
    <w:bookmarkStart w:id="24" w:name="X5933c2e1b73d09f78a297c34dd1ccd6c4949416"/>
    <w:p>
      <w:pPr>
        <w:pStyle w:val="Heading2"/>
      </w:pPr>
      <w:r>
        <w:t xml:space="preserve">The Barcelona Advantage: Beyond Technology</w:t>
      </w:r>
    </w:p>
    <w:p>
      <w:pPr>
        <w:pStyle w:val="FirstParagraph"/>
      </w:pPr>
      <w:r>
        <w:t xml:space="preserve">Beyond technical opportunities, Spain Barcelona offers an irreplaceable cultural dimension for a Telecommunication Engineer. The city’s UNESCO-recognized architecture (Gaudí’s Sagrada Família integrating cutting-edge acoustics) embodies the fusion of creativity and engineering I aspire to achieve. Living in Barcelona will immerse me in a community where engineers actively participate in civic tech initiatives like</w:t>
      </w:r>
      <w:r>
        <w:t xml:space="preserve"> </w:t>
      </w:r>
      <w:r>
        <w:rPr>
          <w:iCs/>
          <w:i/>
        </w:rPr>
        <w:t xml:space="preserve">Barcelona Digital City</w:t>
      </w:r>
      <w:r>
        <w:t xml:space="preserve">, advocating for digital rights alongside technological advancement. This holistic environment—where technical excellence is inseparable from social impact—mirrors my belief that telecommunications must serve human needs, not just network capabilities. I have already begun learning Catalan to better engage with local communities and technical documentation in the regional language, recognizing that true integration requires cultural fluency.</w:t>
      </w:r>
    </w:p>
    <w:bookmarkEnd w:id="24"/>
    <w:bookmarkStart w:id="25" w:name="X69a18fa87346532465bf86eea25b71af4225a99"/>
    <w:p>
      <w:pPr>
        <w:pStyle w:val="Heading2"/>
      </w:pPr>
      <w:r>
        <w:t xml:space="preserve">Conclusion: A Commitment to Barcelona’s Digital Future</w:t>
      </w:r>
    </w:p>
    <w:p>
      <w:pPr>
        <w:pStyle w:val="FirstParagraph"/>
      </w:pPr>
      <w:r>
        <w:t xml:space="preserve">As a Telecommunication Engineer, I envision myself as both a technical innovator and a catalyst for inclusive digital growth. Spain Barcelona represents the confluence of my professional ambitions and ethical imperatives—where state-of-the-art infrastructure meets societal transformation. The city’s commitment to open innovation platforms (like</w:t>
      </w:r>
      <w:r>
        <w:t xml:space="preserve"> </w:t>
      </w:r>
      <w:r>
        <w:rPr>
          <w:iCs/>
          <w:i/>
        </w:rPr>
        <w:t xml:space="preserve">Barcelona Tech Hub</w:t>
      </w:r>
      <w:r>
        <w:t xml:space="preserve">) ensures that my work will directly influence continental standards, while its position as a gateway to Latin America offers expansion potential for solutions developed here. I am not merely applying to study or work in Barcelona; I am committing to become an integral part of its legacy as a global leader in responsible telecommunications. With my academic foundation, hands-on experience, and deep alignment with Spain’s digital vision, I am prepared to contribute meaningfully to the</w:t>
      </w:r>
      <w:r>
        <w:t xml:space="preserve"> </w:t>
      </w:r>
      <w:r>
        <w:rPr>
          <w:iCs/>
          <w:i/>
        </w:rPr>
        <w:t xml:space="preserve">Spain Barcelona</w:t>
      </w:r>
      <w:r>
        <w:t xml:space="preserve"> </w:t>
      </w:r>
      <w:r>
        <w:t xml:space="preserve">ecosystem—ensuring that every signal we transmit strengthens the fabric of human connection across Europe and beyond.</w:t>
      </w:r>
    </w:p>
    <w:p>
      <w:pPr>
        <w:pStyle w:val="BodyText"/>
      </w:pPr>
      <w:r>
        <w:rPr>
          <w:iCs/>
          <w:i/>
        </w:rPr>
        <w:t xml:space="preserve">This Statement of Purpose is written with unwavering dedication to advancing telecommunications engineering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2026-07-22T20:45:56Z</dcterms:created>
  <dcterms:modified xsi:type="dcterms:W3CDTF">2026-07-22T20:45:56Z</dcterms:modified>
</cp:coreProperties>
</file>

<file path=docProps/custom.xml><?xml version="1.0" encoding="utf-8"?>
<Properties xmlns="http://schemas.openxmlformats.org/officeDocument/2006/custom-properties" xmlns:vt="http://schemas.openxmlformats.org/officeDocument/2006/docPropsVTypes"/>
</file>