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6" w:name="X0edc44f2dd7bee3e19aa8a60058227d9bfcf506"/>
    <w:p>
      <w:pPr>
        <w:pStyle w:val="Heading1"/>
      </w:pPr>
      <w:r>
        <w:t xml:space="preserve">Statement of Purpose: Advancing Telecommunications Innovation in Switzerland Zurich</w:t>
      </w:r>
    </w:p>
    <w:p>
      <w:pPr>
        <w:pStyle w:val="FirstParagraph"/>
      </w:pPr>
      <w:r>
        <w:t xml:space="preserve">As a dedicated Telecommunication Engineer with five years of progressive experience in wireless network design and 5G infrastructure deployment, I am writing this Statement of Purpose to formally express my commitment to contributing to Switzerland's telecommunications landscape through a professional engagement in Zurich. This document outlines my academic foundation, technical expertise, and unwavering motivation to join Switzerland's premier technological ecosystem—particularly within the globally recognized innovation hub of Zurich.</w:t>
      </w:r>
    </w:p>
    <w:bookmarkStart w:id="20" w:name="Xf491201ac4e1562aca343bacead8cddc05f13fa"/>
    <w:p>
      <w:pPr>
        <w:pStyle w:val="Heading2"/>
      </w:pPr>
      <w:r>
        <w:t xml:space="preserve">Academic Foundation and Technical Proficiency</w:t>
      </w:r>
    </w:p>
    <w:p>
      <w:pPr>
        <w:pStyle w:val="FirstParagraph"/>
      </w:pPr>
      <w:r>
        <w:t xml:space="preserve">My Master's degree in Telecommunications Engineering from ETH Zurich (Swiss Federal Institute of Technology) provided unparalleled exposure to cutting-edge research frameworks applicable to Switzerland's high-density urban networks. Core coursework including Advanced Wireless Communications, Optical Fiber Systems, and Network Security directly aligns with Switzerland's strategic focus on 6G research initiatives at the Zurich Innovation Park. During my thesis on "Energy-Efficient 5G Small Cell Deployment in Alpine Terrain," I developed simulation models that reduced power consumption by 28%—a metric critically relevant to Switzerland's carbon-neutral infrastructure goals by 2030. This academic rigor, combined with certifications in Cisco CCNP and Ericsson Radio Systems, establishes my technical credibility for complex network solutions in Zurich's demanding urban environment.</w:t>
      </w:r>
    </w:p>
    <w:bookmarkEnd w:id="20"/>
    <w:bookmarkStart w:id="21" w:name="X816b6ca982fca040a81a4625453144970cc325f"/>
    <w:p>
      <w:pPr>
        <w:pStyle w:val="Heading2"/>
      </w:pPr>
      <w:r>
        <w:t xml:space="preserve">Professional Experience: Bridging Theory and Practice</w:t>
      </w:r>
    </w:p>
    <w:p>
      <w:pPr>
        <w:pStyle w:val="FirstParagraph"/>
      </w:pPr>
      <w:r>
        <w:t xml:space="preserve">As a Senior Telecommunication Engineer at Deutsche Telekom's Berlin R&amp;D center, I spearheaded the implementation of a 5G private network for an automotive manufacturing client. This project required seamless integration of mmWave technology with existing industrial IoT systems—a challenge mirroring Zurich's high-precision manufacturing sector (e.g., Swiss Precision Instruments). My team achieved 99.7% network reliability during critical production cycles, directly contributing to the client's 15% increase in operational efficiency. Crucially, this experience honed my ability to navigate European regulatory frameworks (including Swisscom's spectrum licensing protocols) and collaborate across multicultural engineering teams—skills essential for thriving in Zurich's international corporate culture.</w:t>
      </w:r>
    </w:p>
    <w:p>
      <w:pPr>
        <w:pStyle w:val="BodyText"/>
      </w:pPr>
      <w:r>
        <w:t xml:space="preserve">My recent work on edge computing architecture for autonomous drone logistics further demonstrates relevance to Switzerland's innovation priorities. By developing low-latency data routing algorithms that reduced response times by 40%, I addressed a key challenge in Zurich's smart-city initiatives like the "Zurich Smart Mobility" project. This project demanded precision engineering under strict Swiss safety standards (SN EN 301893), reinforcing my adherence to Switzerland's renowned quality benchmarks.</w:t>
      </w:r>
    </w:p>
    <w:bookmarkEnd w:id="21"/>
    <w:bookmarkStart w:id="22" w:name="X666d1e9b42c5b2844b862d429b2b9d1bd98aeff"/>
    <w:p>
      <w:pPr>
        <w:pStyle w:val="Heading2"/>
      </w:pPr>
      <w:r>
        <w:t xml:space="preserve">Why Switzerland Zurich? The Strategic Imperative</w:t>
      </w:r>
    </w:p>
    <w:p>
      <w:pPr>
        <w:pStyle w:val="FirstParagraph"/>
      </w:pPr>
      <w:r>
        <w:t xml:space="preserve">Zurich represents the optimal convergence of technological ambition and societal values I seek in my career. As the global headquarters for Ericsson's European R&amp;D and home to Swisscom's 6G innovation lab, Zurich offers unparalleled access to collaborative ecosystems where academic research directly informs industry standards. Unlike other tech hubs, Switzerland uniquely balances engineering excellence with a commitment to sustainable development—resonating with my professional ethos of building future-proof infrastructure.</w:t>
      </w:r>
    </w:p>
    <w:p>
      <w:pPr>
        <w:pStyle w:val="BodyText"/>
      </w:pPr>
      <w:r>
        <w:t xml:space="preserve">Specifically, I am drawn to the Zurich-based "Digital Switzerland" initiative that positions telecommunication innovation as central to national competitiveness. The city's dense network of research institutions (including CERN's data transfer projects) creates fertile ground for cross-industry breakthroughs in quantum communication and AI-driven network optimization—areas where my machine learning skills in network traffic prediction could contribute meaningfully. Moreover, Switzerland's exceptional quality of life and stable political environment ensure that engineers can focus on innovation without disruptive external variables, a critical factor for long-term technical development.</w:t>
      </w:r>
    </w:p>
    <w:bookmarkEnd w:id="22"/>
    <w:bookmarkStart w:id="23" w:name="alignment-with-swiss-industry-needs"/>
    <w:p>
      <w:pPr>
        <w:pStyle w:val="Heading2"/>
      </w:pPr>
      <w:r>
        <w:t xml:space="preserve">Alignment with Swiss Industry Needs</w:t>
      </w:r>
    </w:p>
    <w:p>
      <w:pPr>
        <w:pStyle w:val="FirstParagraph"/>
      </w:pPr>
      <w:r>
        <w:t xml:space="preserve">Switzerland's telecommunications sector faces three critical challenges: securing network resilience against geopolitical disruptions, accelerating 6G standardization, and embedding sustainability into every infrastructure layer. My expertise directly addresses these needs:</w:t>
      </w:r>
    </w:p>
    <w:p>
      <w:pPr>
        <w:numPr>
          <w:ilvl w:val="0"/>
          <w:numId w:val="1001"/>
        </w:numPr>
        <w:pStyle w:val="Compact"/>
      </w:pPr>
      <w:r>
        <w:rPr>
          <w:bCs/>
          <w:b/>
        </w:rPr>
        <w:t xml:space="preserve">Network Resilience:</w:t>
      </w:r>
      <w:r>
        <w:t xml:space="preserve"> </w:t>
      </w:r>
      <w:r>
        <w:t xml:space="preserve">Led a cyber-physical security framework at Deutsche Telekom that withstood 100+ simulated DDoS attacks—proven experience in safeguarding critical Swiss infrastructure.</w:t>
      </w:r>
    </w:p>
    <w:p>
      <w:pPr>
        <w:numPr>
          <w:ilvl w:val="0"/>
          <w:numId w:val="1001"/>
        </w:numPr>
        <w:pStyle w:val="Compact"/>
      </w:pPr>
      <w:r>
        <w:rPr>
          <w:bCs/>
          <w:b/>
        </w:rPr>
        <w:t xml:space="preserve">6G Acceleration:</w:t>
      </w:r>
      <w:r>
        <w:t xml:space="preserve"> </w:t>
      </w:r>
      <w:r>
        <w:t xml:space="preserve">Contributed to ETSI standardization working groups, developing phase-shift algorithms now incorporated in European 6G testbeds—directly applicable to Zurich's 6G test networks.</w:t>
      </w:r>
    </w:p>
    <w:p>
      <w:pPr>
        <w:numPr>
          <w:ilvl w:val="0"/>
          <w:numId w:val="1001"/>
        </w:numPr>
        <w:pStyle w:val="Compact"/>
      </w:pPr>
      <w:r>
        <w:rPr>
          <w:bCs/>
          <w:b/>
        </w:rPr>
        <w:t xml:space="preserve">Sustainability Integration:</w:t>
      </w:r>
      <w:r>
        <w:t xml:space="preserve"> </w:t>
      </w:r>
      <w:r>
        <w:t xml:space="preserve">Authored an IEEE paper on "Renewable-Powered Base Stations" that reduced energy costs by 35% for rural deployments—a methodology transferable to Switzerland's mountainous regions.</w:t>
      </w:r>
    </w:p>
    <w:bookmarkEnd w:id="23"/>
    <w:bookmarkStart w:id="24" w:name="future-contributions-in-zurich"/>
    <w:p>
      <w:pPr>
        <w:pStyle w:val="Heading2"/>
      </w:pPr>
      <w:r>
        <w:t xml:space="preserve">Future Contributions in Zurich</w:t>
      </w:r>
    </w:p>
    <w:p>
      <w:pPr>
        <w:pStyle w:val="FirstParagraph"/>
      </w:pPr>
      <w:r>
        <w:t xml:space="preserve">I envision my role as a Telecommunication Engineer in Zurich evolving through three phases. Initially, I will contribute to Swisscom's "Network 5.0" project by optimizing edge nodes for autonomous vehicle networks in the Zurich metropolitan area. Subsequently, I aim to co-develop a sustainability metric framework with ETH Zurich researchers—tracking carbon footprint per gigabyte transmitted across Switzerland's fiber-optic backbone. Ultimately, I aspire to lead an innovation lab focusing on quantum-secured communication for Swiss financial institutions (e.g., UBS, Credit Suisse), leveraging Zurich's position as Europe's fintech capital.</w:t>
      </w:r>
    </w:p>
    <w:bookmarkEnd w:id="24"/>
    <w:bookmarkStart w:id="25" w:name="X9d59511934883a99dfd463e8dfcfb1fec1db987"/>
    <w:p>
      <w:pPr>
        <w:pStyle w:val="Heading2"/>
      </w:pPr>
      <w:r>
        <w:t xml:space="preserve">Conclusion: A Commitment to Zurich's Technological Legacy</w:t>
      </w:r>
    </w:p>
    <w:p>
      <w:pPr>
        <w:pStyle w:val="FirstParagraph"/>
      </w:pPr>
      <w:r>
        <w:t xml:space="preserve">This Statement of Purpose crystallizes my professional trajectory toward becoming an indispensable Telecommunication Engineer within Switzerland Zurich. My technical capabilities are rigorously validated through real-world deployments, while my motivation stems from a profound understanding of how Switzerland's unique societal and technological context enables transformative work. I am not merely seeking employment in Zurich—I am committed to advancing the very foundations of telecommunications that make Switzerland a global benchmark for innovation.</w:t>
      </w:r>
    </w:p>
    <w:p>
      <w:pPr>
        <w:pStyle w:val="BodyText"/>
      </w:pPr>
      <w:r>
        <w:t xml:space="preserve">Having navigated the academic rigor of ETH Zurich's engineering programs and contributed to European industry standards, I possess both the credibility and vision to immediately contribute to Switzerland's next-generation communication systems. I eagerly anticipate discussing how my expertise in 5G/6G deployment, network security, and sustainable infrastructure can support Zurich's mission as a leader in responsible digital transformation.</w:t>
      </w:r>
    </w:p>
    <w:p>
      <w:pPr>
        <w:pStyle w:val="BodyText"/>
      </w:pPr>
      <w:r>
        <w:t xml:space="preserve">With profound respect for Switzerland's engineering legacy and the dynamic opportunities within Zurich, I submit this Statement of Purpose as a testament to my readiness to become an active contributor to your esteemed organization.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2026-07-21T12:29:40Z</dcterms:created>
  <dcterms:modified xsi:type="dcterms:W3CDTF">2026-07-21T12:29:40Z</dcterms:modified>
</cp:coreProperties>
</file>

<file path=docProps/custom.xml><?xml version="1.0" encoding="utf-8"?>
<Properties xmlns="http://schemas.openxmlformats.org/officeDocument/2006/custom-properties" xmlns:vt="http://schemas.openxmlformats.org/officeDocument/2006/docPropsVTypes"/>
</file>