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4" w:name="X73d57b201d5c8a88da74cee3755e8129f3f78ea"/>
    <w:p>
      <w:pPr>
        <w:pStyle w:val="Heading1"/>
      </w:pPr>
      <w:r>
        <w:t xml:space="preserve">Statement of Purpose for Telecommunication Engineering in the United Kingdom Birmingham</w:t>
      </w:r>
    </w:p>
    <w:p>
      <w:pPr>
        <w:pStyle w:val="FirstParagraph"/>
      </w:pPr>
      <w:r>
        <w:t xml:space="preserve">From my earliest encounters with signal processing during high school electronics projects to my current role as a telecommunications technician, I have cultivated an unwavering passion for the intricate world of communication networks. This profound interest has crystallized into a dedicated aspiration to become a leading Telecommunication Engineer, and the United Kingdom Birmingham stands as the optimal environment where I can transform this ambition into professional reality. My Statement of Purpose outlines my academic trajectory, technical competencies, strategic alignment with Birmingham's telecommunications ecosystem, and my commitment to contributing to the UK's digital infrastructure evolution.</w:t>
      </w:r>
    </w:p>
    <w:bookmarkStart w:id="20" w:name="X4cb5502b948612f548b6018eefc637af41b4ba8"/>
    <w:p>
      <w:pPr>
        <w:pStyle w:val="Heading2"/>
      </w:pPr>
      <w:r>
        <w:t xml:space="preserve">Academic Foundation and Technical Evolution</w:t>
      </w:r>
    </w:p>
    <w:p>
      <w:pPr>
        <w:pStyle w:val="FirstParagraph"/>
      </w:pPr>
      <w:r>
        <w:t xml:space="preserve">I completed my Bachelor of Engineering in Electronics and Communication at [University Name], where I excelled in core subjects including Wireless Communications, Network Security, and Optical Fiber Technology. My final-year project on "5G Small Cell Deployment Optimization for Urban Environments" earned departmental recognition. Through simulations using MATLAB and NS-3 network simulators, I developed algorithms that reduced signal interference by 23% in dense urban settings—a finding later published in the International Journal of Advanced Research in Electrical, Electronics and Instrumentation Engineering. This experience cemented my understanding that effective telecommunications engineering requires not just technical mastery but contextual awareness of real-world constraints.</w:t>
      </w:r>
    </w:p>
    <w:p>
      <w:pPr>
        <w:pStyle w:val="BodyText"/>
      </w:pPr>
      <w:r>
        <w:t xml:space="preserve">Following graduation, I joined [Previous Company], where I specialized in 4G/LTE network maintenance and fiber-optic cable installation across the Midlands region. My responsibilities included troubleshooting backhaul failures, optimizing antenna configurations for rural coverage expansion, and implementing Cisco-based core network upgrades. This role exposed me to industry challenges that textbooks cannot address: balancing budget constraints with service quality, collaborating with municipal authorities on trenching permits, and ensuring compliance with Ofcom regulations. These experiences confirmed my desire to deepen my expertise in next-generation networks within a globally significant telecommunications hub.</w:t>
      </w:r>
    </w:p>
    <w:bookmarkEnd w:id="20"/>
    <w:bookmarkStart w:id="21" w:name="X996c2b9687717f2d5d1ffba3cbc36a51f029418"/>
    <w:p>
      <w:pPr>
        <w:pStyle w:val="Heading2"/>
      </w:pPr>
      <w:r>
        <w:t xml:space="preserve">Why United Kingdom Birmingham? Strategic Alignment</w:t>
      </w:r>
    </w:p>
    <w:p>
      <w:pPr>
        <w:pStyle w:val="FirstParagraph"/>
      </w:pPr>
      <w:r>
        <w:t xml:space="preserve">The decision to pursue advanced engineering opportunities in United Kingdom Birmingham is not arbitrary—it is rooted in the city's unparalleled position as a nexus of telecommunications innovation. As the UK's second-largest tech hub, Birmingham hosts major operations of global telecom players including BT Group, Virgin Media O2, and Vodafone UK. The city’s</w:t>
      </w:r>
      <w:r>
        <w:t xml:space="preserve"> </w:t>
      </w:r>
      <w:r>
        <w:rPr>
          <w:iCs/>
          <w:i/>
        </w:rPr>
        <w:t xml:space="preserve">Birmingham Technology Park</w:t>
      </w:r>
      <w:r>
        <w:t xml:space="preserve"> </w:t>
      </w:r>
      <w:r>
        <w:t xml:space="preserve">houses over 300 digital enterprises specializing in IoT infrastructure, edge computing, and smart city networks—precisely where my expertise aligns with industry demand. Furthermore, the University of Birmingham’s</w:t>
      </w:r>
      <w:r>
        <w:t xml:space="preserve"> </w:t>
      </w:r>
      <w:r>
        <w:rPr>
          <w:iCs/>
          <w:i/>
        </w:rPr>
        <w:t xml:space="preserve">Centre for Communication Systems Research</w:t>
      </w:r>
      <w:r>
        <w:t xml:space="preserve"> </w:t>
      </w:r>
      <w:r>
        <w:t xml:space="preserve">collaborates with BT on cutting-edge 6G initiatives; their industry-linked MSc program offers exactly the specialized curriculum I seek to advance from network deployment toward system architecture design.</w:t>
      </w:r>
    </w:p>
    <w:p>
      <w:pPr>
        <w:pStyle w:val="BodyText"/>
      </w:pPr>
      <w:r>
        <w:t xml:space="preserve">Birmingham’s unique value lies in its blend of urban scale and collaborative ecosystem. Unlike London’s overwhelming density, Birmingham offers accessible industry partnerships where an emerging engineer can contribute meaningfully from day one. The city’s</w:t>
      </w:r>
      <w:r>
        <w:t xml:space="preserve"> </w:t>
      </w:r>
      <w:r>
        <w:rPr>
          <w:iCs/>
          <w:i/>
        </w:rPr>
        <w:t xml:space="preserve">Smart City Initiative</w:t>
      </w:r>
      <w:r>
        <w:t xml:space="preserve">—which integrates 5G with public transport, energy grids, and emergency services—provides a living laboratory for telecommunication solutions I aim to pioneer. For instance, my proposed research on "Low-Latency Mesh Networks for Emergency Response Systems" directly supports Birmingham’s goal to reduce emergency response times by 30% through distributed network architecture—a project that would leverage the city’s existing infrastructure while addressing critical public safety needs.</w:t>
      </w:r>
    </w:p>
    <w:bookmarkEnd w:id="21"/>
    <w:bookmarkStart w:id="22" w:name="X19cd1392432fd886900e5f7f05f490077f0433e"/>
    <w:p>
      <w:pPr>
        <w:pStyle w:val="Heading2"/>
      </w:pPr>
      <w:r>
        <w:t xml:space="preserve">Professional Vision: Bridging Technology and Community</w:t>
      </w:r>
    </w:p>
    <w:p>
      <w:pPr>
        <w:pStyle w:val="FirstParagraph"/>
      </w:pPr>
      <w:r>
        <w:t xml:space="preserve">My long-term vision as a Telecommunication Engineer transcends technical execution. I aim to develop infrastructure that actively serves marginalized communities—a principle forged during my volunteer work with [Local Charity] installing free Wi-Fi hotspots in Birmingham’s Eastside neighborhood. This experience revealed how telecommunications access directly impacts educational outcomes and small business growth. In the United Kingdom, I intend to specialize in</w:t>
      </w:r>
      <w:r>
        <w:t xml:space="preserve"> </w:t>
      </w:r>
      <w:r>
        <w:rPr>
          <w:iCs/>
          <w:i/>
        </w:rPr>
        <w:t xml:space="preserve">equitable network design</w:t>
      </w:r>
      <w:r>
        <w:t xml:space="preserve">, ensuring 5G/6G deployments prioritize underserved areas rather than merely high-revenue zones. Birmingham’s diverse population makes it the perfect proving ground for such inclusive innovation, where a Telecommunication Engineer must balance technical excellence with social responsibility.</w:t>
      </w:r>
    </w:p>
    <w:p>
      <w:pPr>
        <w:pStyle w:val="BodyText"/>
      </w:pPr>
      <w:r>
        <w:t xml:space="preserve">I recognize that the UK’s regulatory landscape—particularly Ofcom’s</w:t>
      </w:r>
      <w:r>
        <w:t xml:space="preserve"> </w:t>
      </w:r>
      <w:r>
        <w:rPr>
          <w:iCs/>
          <w:i/>
        </w:rPr>
        <w:t xml:space="preserve">Open Access Network</w:t>
      </w:r>
      <w:r>
        <w:t xml:space="preserve"> </w:t>
      </w:r>
      <w:r>
        <w:t xml:space="preserve">policies and the National Infrastructure Strategy—demands engineers who understand both engineering principles and policy frameworks. My coursework in telecommunications law during my undergraduate studies, combined with hands-on experience navigating BT's compliance protocols, has prepared me to contribute immediately to this dimension. Birmingham’s proximity to government agencies like the Department for Science, Innovation &amp; Technology (DSIT) offers unparalleled opportunities to influence standards while building practical expertise.</w:t>
      </w:r>
    </w:p>
    <w:bookmarkEnd w:id="22"/>
    <w:bookmarkStart w:id="23" w:name="Xca3c1973c87086cc17a6c1a85986c17bfb9065e"/>
    <w:p>
      <w:pPr>
        <w:pStyle w:val="Heading2"/>
      </w:pPr>
      <w:r>
        <w:t xml:space="preserve">Conclusion: Commitment to Birmingham's Digital Future</w:t>
      </w:r>
    </w:p>
    <w:p>
      <w:pPr>
        <w:pStyle w:val="FirstParagraph"/>
      </w:pPr>
      <w:r>
        <w:t xml:space="preserve">The United Kingdom Birmingham represents the ideal convergence of industry opportunity, academic rigor, and societal impact necessary for my growth as a Telecommunication Engineer. My technical foundation, grounded in real-world network management and research-driven innovation, positions me to immediately contribute to projects like Birmingham’s £50 million 5G Testbed or the Midlands Engine’s smart infrastructure pipeline. I am not merely seeking a program—I am committing to become an integral part of Birmingham’s digital transformation narrative.</w:t>
      </w:r>
    </w:p>
    <w:p>
      <w:pPr>
        <w:pStyle w:val="BodyText"/>
      </w:pPr>
      <w:r>
        <w:t xml:space="preserve">My Statement of Purpose is a declaration of intent: To elevate my skills within Birmingham's dynamic ecosystem, to collaborate with institutions like the University of Birmingham and industry leaders on solutions addressing global connectivity gaps, and ultimately to deliver telecommunications systems that are not just advanced, but human-centered. In this city where innovation meets community need, I will transform from an aspiring engineer into a contributor shaping the United Kingdom's next-generation communication landscape. The path forward begins with rigorous study at [University Name] in Birmingham—a commitment I am prepared to honor through relentless dedication and technical excellence.</w:t>
      </w:r>
    </w:p>
    <w:p>
      <w:pPr>
        <w:pStyle w:val="BodyText"/>
      </w:pPr>
      <w:r>
        <w:t xml:space="preserve">As a Telecommunication Engineer poised for growth, I welcome the challenge of making Birmingham’s infrastructure not merely connected, but intelligently designed for all its citizens. This is where my expertise meets purpose, and where the United Kingdom’s digital future will be built—one network node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2026-07-23T12:29:30Z</dcterms:created>
  <dcterms:modified xsi:type="dcterms:W3CDTF">2026-07-23T12:29:30Z</dcterms:modified>
</cp:coreProperties>
</file>

<file path=docProps/custom.xml><?xml version="1.0" encoding="utf-8"?>
<Properties xmlns="http://schemas.openxmlformats.org/officeDocument/2006/custom-properties" xmlns:vt="http://schemas.openxmlformats.org/officeDocument/2006/docPropsVTypes"/>
</file>