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6" w:name="Xf197faf470ae6a71539186385f0d0a6882679ab"/>
    <w:p>
      <w:pPr>
        <w:pStyle w:val="Heading1"/>
      </w:pPr>
      <w:r>
        <w:t xml:space="preserve">Statement of Purpose: Pursuing Excellence as a Telecommunication Engineer in United States Houston</w:t>
      </w:r>
    </w:p>
    <w:p>
      <w:pPr>
        <w:pStyle w:val="FirstParagraph"/>
      </w:pPr>
      <w:r>
        <w:t xml:space="preserve">From my earliest exposure to telecommunications systems during my undergraduate studies in Electrical Engineering, I have been captivated by the transformative power of seamless communication networks. This fascination has evolved into a dedicated professional mission: to become an innovative</w:t>
      </w:r>
      <w:r>
        <w:t xml:space="preserve"> </w:t>
      </w:r>
      <w:r>
        <w:rPr>
          <w:bCs/>
          <w:b/>
        </w:rPr>
        <w:t xml:space="preserve">Telecommunication Engineer</w:t>
      </w:r>
      <w:r>
        <w:t xml:space="preserve"> </w:t>
      </w:r>
      <w:r>
        <w:t xml:space="preserve">contributing to the technological infrastructure of dynamic global cities. As I prepare to advance my career in the United States, Houston emerges as the ideal destination where my expertise can align with unparalleled industry opportunities, making this</w:t>
      </w:r>
      <w:r>
        <w:t xml:space="preserve"> </w:t>
      </w:r>
      <w:r>
        <w:rPr>
          <w:bCs/>
          <w:b/>
        </w:rPr>
        <w:t xml:space="preserve">Statement of Purpose</w:t>
      </w:r>
      <w:r>
        <w:t xml:space="preserve"> </w:t>
      </w:r>
      <w:r>
        <w:t xml:space="preserve">a declaration of commitment to building Houston’s next-generation communication ecosystems.</w:t>
      </w:r>
    </w:p>
    <w:bookmarkStart w:id="20" w:name="X0c4f4de6131b4ef74d8d8056e8eb2339e569279"/>
    <w:p>
      <w:pPr>
        <w:pStyle w:val="Heading2"/>
      </w:pPr>
      <w:r>
        <w:t xml:space="preserve">Educational Foundation and Technical Mastery</w:t>
      </w:r>
    </w:p>
    <w:p>
      <w:pPr>
        <w:pStyle w:val="FirstParagraph"/>
      </w:pPr>
      <w:r>
        <w:t xml:space="preserve">I earned my Bachelor of Science in Telecommunications Engineering from the National University of Singapore, where I specialized in wireless network optimization and fiber-optic systems. My academic journey culminated in a research project analyzing 5G latency reduction techniques for industrial IoT applications—a study directly relevant to Houston’s burgeoning smart infrastructure initiatives. I further strengthened my technical toolkit through certifications in Cisco Networking (CCNA) and Ericsson’s LTE/5G core network architecture, ensuring I possess the industry-standard competencies required to immediately contribute within Houston’s telecommunications landscape. My coursework in signal processing, network security, and satellite communications provided the theoretical bedrock for solving real-world challenges I now seek to address in</w:t>
      </w:r>
      <w:r>
        <w:t xml:space="preserve"> </w:t>
      </w:r>
      <w:r>
        <w:rPr>
          <w:bCs/>
          <w:b/>
        </w:rPr>
        <w:t xml:space="preserve">United States Houston</w:t>
      </w:r>
      <w:r>
        <w:t xml:space="preserve">.</w:t>
      </w:r>
    </w:p>
    <w:bookmarkEnd w:id="20"/>
    <w:bookmarkStart w:id="21" w:name="X0eb890050160ebc4cf8dc590622ffba20362988"/>
    <w:p>
      <w:pPr>
        <w:pStyle w:val="Heading2"/>
      </w:pPr>
      <w:r>
        <w:t xml:space="preserve">Professional Experience: Bridging Theory and Urban Scale</w:t>
      </w:r>
    </w:p>
    <w:p>
      <w:pPr>
        <w:pStyle w:val="FirstParagraph"/>
      </w:pPr>
      <w:r>
        <w:t xml:space="preserve">My professional trajectory began at Singtel’s Network Operations Center, where I managed Tier-3 support for 1.2M+ subscribers across Southeast Asia. This role demanded rapid problem-solving in high-stakes scenarios—such as restoring network integrity during a major regional storm—which honed my ability to maintain critical infrastructure under pressure. Later, as a Network Planning Engineer at Huawei Technologies, I designed backhaul solutions for urban densification projects in Singapore’s Central Business District. These experiences taught me that telecommunications is not merely about technology—it’s about enabling human connection, economic resilience, and emergency response in densely populated environments. Houston’s unique challenges—its sprawling metropolitan footprint spanning 650 square miles, diverse climate vulnerabilities (hurricanes, flooding), and its status as the energy capital of the world—present precisely the complex scale I am prepared to tackle.</w:t>
      </w:r>
    </w:p>
    <w:bookmarkEnd w:id="21"/>
    <w:bookmarkStart w:id="22" w:name="X32d05a5af64022f203de5d6628d5e4e258adbef"/>
    <w:p>
      <w:pPr>
        <w:pStyle w:val="Heading2"/>
      </w:pPr>
      <w:r>
        <w:t xml:space="preserve">Why Houston? The Convergence of Industry and Innovation</w:t>
      </w:r>
    </w:p>
    <w:p>
      <w:pPr>
        <w:pStyle w:val="FirstParagraph"/>
      </w:pPr>
      <w:r>
        <w:t xml:space="preserve">Houston is not merely a geographic destination; it represents a strategic nexus for telecommunications advancement in the</w:t>
      </w:r>
      <w:r>
        <w:t xml:space="preserve"> </w:t>
      </w:r>
      <w:r>
        <w:rPr>
          <w:bCs/>
          <w:b/>
        </w:rPr>
        <w:t xml:space="preserve">United States</w:t>
      </w:r>
      <w:r>
        <w:t xml:space="preserve">. As the third-largest city with over 7 million residents, Houston serves as the nerve center for critical sectors demanding next-level connectivity: energy (with Shell, ExxonMobil, and Chevron headquartered here), healthcare (the Texas Medical Center—the world’s largest medical complex), and aerospace (NASA Johnson Space Center). The city’s $1.2B Smart City initiative aims to integrate IoT sensors across traffic systems, public safety networks, and utility grids—creating an unprecedented canvas for</w:t>
      </w:r>
      <w:r>
        <w:t xml:space="preserve"> </w:t>
      </w:r>
      <w:r>
        <w:rPr>
          <w:bCs/>
          <w:b/>
        </w:rPr>
        <w:t xml:space="preserve">Telecommunication Engineer</w:t>
      </w:r>
      <w:r>
        <w:t xml:space="preserve"> </w:t>
      </w:r>
      <w:r>
        <w:t xml:space="preserve">innovation. Moreover, Houston’s growing tech corridor in the Innovation District attracts major players like T-Mobile and AT&amp;T, actively expanding their 5G infrastructure. This ecosystem perfectly aligns with my expertise in low-latency network design and disaster-resilient communication protocols. I am particularly inspired by projects like the Houston Public Works Department’s fiber-optic backbone expansion, which mirrors my past work optimizing urban connectivity in Singapore.</w:t>
      </w:r>
    </w:p>
    <w:bookmarkEnd w:id="22"/>
    <w:bookmarkStart w:id="23" w:name="Xaa2ac945e8ea41f6e79da40b13858038067e147"/>
    <w:p>
      <w:pPr>
        <w:pStyle w:val="Heading2"/>
      </w:pPr>
      <w:r>
        <w:t xml:space="preserve">Contributing to Houston’s Future: A Three-Phase Vision</w:t>
      </w:r>
    </w:p>
    <w:p>
      <w:pPr>
        <w:pStyle w:val="FirstParagraph"/>
      </w:pPr>
      <w:r>
        <w:t xml:space="preserve">My immediate goal is to join a forward-thinking telecommunications firm in</w:t>
      </w:r>
      <w:r>
        <w:t xml:space="preserve"> </w:t>
      </w:r>
      <w:r>
        <w:rPr>
          <w:bCs/>
          <w:b/>
        </w:rPr>
        <w:t xml:space="preserve">United States Houston</w:t>
      </w:r>
      <w:r>
        <w:t xml:space="preserve">, where I can immediately support the deployment of robust, future-proof networks. Within my first year, I aim to contribute to 5G small-cell densification projects targeting underserved neighborhoods—ensuring equitable access during emergencies like Hurricane Beryl’s aftermath. In the medium term (years 2-3), I will champion network slicing initiatives for industrial clients, enabling real-time data exchange between oil rigs in the Gulf Coast and Houston command centers. Long-term, I intend to collaborate with University of Houston researchers on edge computing solutions for autonomous vehicle networks, directly supporting Houston’s ambition to become a national leader in smart mobility. Critically, I will leverage my bilingual fluency (English/Mandarin) to facilitate knowledge exchange between local teams and global R&amp;D hubs—a skill increasingly vital as Houston attracts international tech talent.</w:t>
      </w:r>
    </w:p>
    <w:bookmarkEnd w:id="23"/>
    <w:bookmarkStart w:id="24" w:name="alignment-with-houstons-community-values"/>
    <w:p>
      <w:pPr>
        <w:pStyle w:val="Heading2"/>
      </w:pPr>
      <w:r>
        <w:t xml:space="preserve">Alignment with Houston’s Community Values</w:t>
      </w:r>
    </w:p>
    <w:p>
      <w:pPr>
        <w:pStyle w:val="FirstParagraph"/>
      </w:pPr>
      <w:r>
        <w:t xml:space="preserve">Beyond technical skills, I am deeply committed to Houston’s ethos of resilience and inclusivity. Having volunteered with Singapore’s disaster response teams during Typhoon Goni, I understand how communication networks save lives during crises—a value mirrored in Houston’s "Houston Strong" community spirit. I actively mentor engineering students through the IEEE Women in Engineering program, and I plan to extend this work to local HBCUs like Texas Southern University upon arrival. In</w:t>
      </w:r>
      <w:r>
        <w:t xml:space="preserve"> </w:t>
      </w:r>
      <w:r>
        <w:rPr>
          <w:bCs/>
          <w:b/>
        </w:rPr>
        <w:t xml:space="preserve">United States Houston</w:t>
      </w:r>
      <w:r>
        <w:t xml:space="preserve">, where diverse populations require culturally sensitive technological solutions, my collaborative approach ensures that network design centers human needs—not just technical metrics.</w:t>
      </w:r>
    </w:p>
    <w:bookmarkEnd w:id="24"/>
    <w:bookmarkStart w:id="25" w:name="closing-commitment"/>
    <w:p>
      <w:pPr>
        <w:pStyle w:val="Heading2"/>
      </w:pPr>
      <w:r>
        <w:t xml:space="preserve">Closing Commitment</w:t>
      </w:r>
    </w:p>
    <w:p>
      <w:pPr>
        <w:pStyle w:val="FirstParagraph"/>
      </w:pPr>
      <w:r>
        <w:t xml:space="preserve">This</w:t>
      </w:r>
      <w:r>
        <w:t xml:space="preserve"> </w:t>
      </w:r>
      <w:r>
        <w:rPr>
          <w:bCs/>
          <w:b/>
        </w:rPr>
        <w:t xml:space="preserve">Statement of Purpose</w:t>
      </w:r>
      <w:r>
        <w:t xml:space="preserve"> </w:t>
      </w:r>
      <w:r>
        <w:t xml:space="preserve">is not merely an academic exercise; it is a roadmap to meaningful contribution. Houston’s fusion of industrial scale, environmental challenges, and innovative spirit makes it the singular ideal environment for a dedicated Telecommunication Engineer to thrive. My technical acumen in network architecture, emergency response planning, and community-focused design positions me to immediately enhance Houston’s digital infrastructure while learning from its unique ecosystem. I am eager to bring my passion for resilient communication networks to Houston’s streets, ensuring that every resident and enterprise benefits from the seamless connectivity that powers modern life. As I embark on this journey in</w:t>
      </w:r>
      <w:r>
        <w:t xml:space="preserve"> </w:t>
      </w:r>
      <w:r>
        <w:rPr>
          <w:bCs/>
          <w:b/>
        </w:rPr>
        <w:t xml:space="preserve">United States Houston</w:t>
      </w:r>
      <w:r>
        <w:t xml:space="preserve">, I pledge not just to build networks—but to fortify the city’s future through technology.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2025-12-09T06:07:04Z</dcterms:created>
  <dcterms:modified xsi:type="dcterms:W3CDTF">2025-12-09T06:07:04Z</dcterms:modified>
</cp:coreProperties>
</file>

<file path=docProps/custom.xml><?xml version="1.0" encoding="utf-8"?>
<Properties xmlns="http://schemas.openxmlformats.org/officeDocument/2006/custom-properties" xmlns:vt="http://schemas.openxmlformats.org/officeDocument/2006/docPropsVTypes"/>
</file>