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Australia</w:t>
      </w:r>
      <w:r>
        <w:t xml:space="preserve"> </w:t>
      </w:r>
      <w:r>
        <w:t xml:space="preserve">Sydney</w:t>
      </w:r>
    </w:p>
    <w:bookmarkStart w:id="28" w:name="statement-of-purpose"/>
    <w:p>
      <w:pPr>
        <w:pStyle w:val="Heading1"/>
      </w:pPr>
      <w:r>
        <w:t xml:space="preserve">STATEMENT OF PURPOSE</w:t>
      </w:r>
    </w:p>
    <w:bookmarkStart w:id="27" w:name="X9ef583447310f43afaf3e9c7681ce3376e13592"/>
    <w:p>
      <w:pPr>
        <w:pStyle w:val="Heading2"/>
      </w:pPr>
      <w:r>
        <w:t xml:space="preserve">For Professional Accreditation as a Translator Interpreter in Australia Sydney</w:t>
      </w:r>
    </w:p>
    <w:p>
      <w:pPr>
        <w:pStyle w:val="FirstParagraph"/>
      </w:pPr>
      <w:r>
        <w:t xml:space="preserve">I am writing this Statement of Purpose to formally express my commitment to pursuing professional accreditation as a Translator Interpreter in Australia, with a specific focus on contributing to the multicultural fabric of Sydney. Having dedicated over seven years to linguistic mediation across diverse communities, I have identified Australia Sydney as the ideal environment where my skills can address critical communication needs while aligning with my career aspirations. This document outlines my professional journey, qualifications, and vision for meaningful engagement within Australia's dynamic translation and interpretation landscape.</w:t>
      </w:r>
    </w:p>
    <w:bookmarkStart w:id="20" w:name="motivation-and-professional-foundation"/>
    <w:p>
      <w:pPr>
        <w:pStyle w:val="Heading3"/>
      </w:pPr>
      <w:r>
        <w:t xml:space="preserve">Motivation and Professional Foundation</w:t>
      </w:r>
    </w:p>
    <w:p>
      <w:pPr>
        <w:pStyle w:val="FirstParagraph"/>
      </w:pPr>
      <w:r>
        <w:t xml:space="preserve">My passion for bridging linguistic divides began during my undergraduate studies in Linguistics at the University of Barcelona, where I witnessed firsthand how language barriers perpetuate social inequity. This conviction deepened during volunteer work with refugee resettlement agencies in Europe, where I provided interpretation services for medical appointments and legal proceedings. These experiences revealed that accurate translation is not merely a technical skill but a profound ethical responsibility—particularly in contexts involving vulnerable populations. Upon moving to Sydney in 2021, I immediately recognized the city’s unparalleled cultural diversity (over 300 languages spoken) as both a professional calling and an urgent need for competent Translator Interpreters.</w:t>
      </w:r>
    </w:p>
    <w:bookmarkEnd w:id="20"/>
    <w:bookmarkStart w:id="21" w:name="academic-and-professional-qualifications"/>
    <w:p>
      <w:pPr>
        <w:pStyle w:val="Heading3"/>
      </w:pPr>
      <w:r>
        <w:t xml:space="preserve">Academic and Professional Qualifications</w:t>
      </w:r>
    </w:p>
    <w:p>
      <w:pPr>
        <w:pStyle w:val="FirstParagraph"/>
      </w:pPr>
      <w:r>
        <w:t xml:space="preserve">I hold a Master of Conference Interpretation from the International School of Translation in Geneva, supplemented by certification in Medical Interpreting (ISO 24780) and Legal Translation (AUSIT standards). My professional portfolio includes over 500 hours of certified work across Sydney’s public health system, where I facilitated communication between Arabic-speaking patients and healthcare providers at Royal Prince Alfred Hospital. I also served as a court interpreter for the NSW Supreme Court in cases involving Vietnamese refugees, ensuring procedural fairness through precise linguistic mediation. These experiences taught me that effective translation requires contextual intelligence—understanding not just words, but cultural nuances embedded in Australian legal and healthcare frameworks.</w:t>
      </w:r>
    </w:p>
    <w:bookmarkEnd w:id="21"/>
    <w:bookmarkStart w:id="22" w:name="X9f8309c201ea6436fdbf4b1f1ec3788bf020fac"/>
    <w:p>
      <w:pPr>
        <w:pStyle w:val="Heading3"/>
      </w:pPr>
      <w:r>
        <w:t xml:space="preserve">Why Australia Sydney? A Strategic Alignment</w:t>
      </w:r>
    </w:p>
    <w:p>
      <w:pPr>
        <w:pStyle w:val="FirstParagraph"/>
      </w:pPr>
      <w:r>
        <w:t xml:space="preserve">Sydney’s demographic profile makes it the most compelling destination for my professional growth as a Translator Interpreter. The city’s immigrant population (47% born overseas) creates sustained demand for language services in sectors critical to community well-being: healthcare, education, and government services. I have observed firsthand how inadequate interpretation leads to medical errors and social exclusion—issues the Australian government actively addresses through initiatives like the National Language Services Policy 2021. Sydney’s role as Australia’s economic hub further amplifies this need: global businesses require multilingual communication for trade, while local agencies like Multicultural NSW rely on skilled interpreters to deliver culturally safe services. My goal is to become part of this solution within Sydney’s unique ecosystem.</w:t>
      </w:r>
    </w:p>
    <w:bookmarkEnd w:id="22"/>
    <w:bookmarkStart w:id="23" w:name="Xa7f5090e49ba72e4804b0527dabac5bbda128b6"/>
    <w:p>
      <w:pPr>
        <w:pStyle w:val="Heading3"/>
      </w:pPr>
      <w:r>
        <w:t xml:space="preserve">Technical Competencies Aligned with Australian Standards</w:t>
      </w:r>
    </w:p>
    <w:p>
      <w:pPr>
        <w:pStyle w:val="FirstParagraph"/>
      </w:pPr>
      <w:r>
        <w:t xml:space="preserve">I have meticulously aligned my skills with Australian accreditation requirements through the National Accreditation Authority for Translators and Interpreters (NAATI). I am currently completing NAATI’s Certified Practising Interpreter (CPI) pathway, having mastered core competencies including sight translation, consecutive interpretation, and cultural mediation. My technical proficiency extends to CAT tools like Trados Studio for document translation and real-time interpretation software compliant with Australian accessibility standards (e.g., ARIA). Crucially, I have studied Australia’s specific terminology—such as “Medicare” versus “healthcare,” or legal terms like “affidavit” versus “declaration”—ensuring my translations avoid the cultural missteps common among international professionals.</w:t>
      </w:r>
    </w:p>
    <w:bookmarkEnd w:id="23"/>
    <w:bookmarkStart w:id="24" w:name="Xa7231c7cd4a507739849943ad790282c3bb995c"/>
    <w:p>
      <w:pPr>
        <w:pStyle w:val="Heading3"/>
      </w:pPr>
      <w:r>
        <w:t xml:space="preserve">Commitment to Australian Ethical Frameworks</w:t>
      </w:r>
    </w:p>
    <w:p>
      <w:pPr>
        <w:pStyle w:val="FirstParagraph"/>
      </w:pPr>
      <w:r>
        <w:t xml:space="preserve">As a Translator Interpreter, I recognize that ethical conduct is non-negotiable in Australia’s regulated environment. I have completed mandatory training in NAATI’s Code of Ethics, emphasizing confidentiality, impartiality, and cultural sensitivity. In Sydney’s context—where language services often involve trauma-affected communities (e.g., asylum seekers or elderly migrants)—this means prioritizing emotional intelligence over literal translation. For instance, when interpreting for a Turkish-speaking elder during a family court case involving dementia care, I adapted my approach to prioritize the client’s dignity over procedural precision. This embodies Australia’s emphasis on “person-centered” interpretation as outlined in the Australian Association of Translators and Interpreters’ (AATI) guidelines.</w:t>
      </w:r>
    </w:p>
    <w:bookmarkEnd w:id="24"/>
    <w:bookmarkStart w:id="25" w:name="X59f25286e8e1cba4a199bba58a18e4f299ad8f4"/>
    <w:p>
      <w:pPr>
        <w:pStyle w:val="Heading3"/>
      </w:pPr>
      <w:r>
        <w:t xml:space="preserve">Sydney-Specific Professional Integration Plan</w:t>
      </w:r>
    </w:p>
    <w:p>
      <w:pPr>
        <w:pStyle w:val="FirstParagraph"/>
      </w:pPr>
      <w:r>
        <w:t xml:space="preserve">My immediate plan is to establish myself as a Translator Interpreter in Sydney through strategic partnerships with key institutions. I will seek accreditation with the NSW Multicultural Services Unit and collaborate with organizations like Neami National, which provides language services for mental health care. Simultaneously, I aim to contribute to community building by offering free interpretation workshops at libraries in Sydney’s inner-west—areas like Auburn and Cabramatta where demand outstrips supply. Long-term, I aspire to co-develop an AI-assisted translation tool tailored for Australian healthcare settings, addressing the 37% of non-English speakers who struggle with digital health portals. This project would align with Sydney’s Smart City initiatives while advancing accessibility.</w:t>
      </w:r>
    </w:p>
    <w:bookmarkEnd w:id="25"/>
    <w:bookmarkStart w:id="26" w:name="X72150ad9dad74143f9e087ae9ac61578e25c120"/>
    <w:p>
      <w:pPr>
        <w:pStyle w:val="Heading3"/>
      </w:pPr>
      <w:r>
        <w:t xml:space="preserve">Conclusion: A Lifelong Commitment to Bridging Cultures</w:t>
      </w:r>
    </w:p>
    <w:p>
      <w:pPr>
        <w:pStyle w:val="FirstParagraph"/>
      </w:pPr>
      <w:r>
        <w:t xml:space="preserve">In this Statement of Purpose, I reaffirm my dedication to serving as a Translator Interpreter in Australia Sydney—a role that transcends language work to become civic engagement. My journey has taught me that every interpretation session is an opportunity to strengthen social cohesion in a city where diversity is both our greatest asset and our most complex challenge. I am not merely seeking accreditation; I am seeking partnership with Sydney’s communities to ensure no voice remains unheard. With my qualifications, cultural fluency, and unwavering commitment to NAATI standards, I am prepared to contribute immediately to the linguistic infrastructure that underpins Australia’s multicultural success story. As Sydney continues its evolution as a global city, I stand ready to be part of its most essential dialogue: the conversation between cultures.</w:t>
      </w:r>
    </w:p>
    <w:p>
      <w:pPr>
        <w:pStyle w:val="BodyText"/>
      </w:pPr>
      <w:r>
        <w:t xml:space="preserve">Sincerely,</w:t>
      </w:r>
    </w:p>
    <w:p>
      <w:pPr>
        <w:pStyle w:val="BodyText"/>
      </w:pPr>
      <w:r>
        <w:t xml:space="preserve">Alexandra Chen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Australia Sydney</dc:title>
  <dc:creator/>
  <dc:language>en</dc:language>
  <cp:keywords/>
  <dcterms:created xsi:type="dcterms:W3CDTF">2026-07-21T04:06:10Z</dcterms:created>
  <dcterms:modified xsi:type="dcterms:W3CDTF">2026-07-21T04:06:10Z</dcterms:modified>
</cp:coreProperties>
</file>

<file path=docProps/custom.xml><?xml version="1.0" encoding="utf-8"?>
<Properties xmlns="http://schemas.openxmlformats.org/officeDocument/2006/custom-properties" xmlns:vt="http://schemas.openxmlformats.org/officeDocument/2006/docPropsVTypes"/>
</file>