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Kazakhstan</w:t>
      </w:r>
      <w:r>
        <w:t xml:space="preserve"> </w:t>
      </w:r>
      <w:r>
        <w:t xml:space="preserve">Almaty</w:t>
      </w:r>
    </w:p>
    <w:bookmarkStart w:id="26" w:name="X72e8f972af4dd29ad9a82c786d8139e54736f13"/>
    <w:p>
      <w:pPr>
        <w:pStyle w:val="Heading1"/>
      </w:pPr>
      <w:r>
        <w:t xml:space="preserve">Statement of Purpose: Advancing Cross-Cultural Communication as a Translator Interpreter in Kazakhstan Almaty</w:t>
      </w:r>
    </w:p>
    <w:p>
      <w:pPr>
        <w:pStyle w:val="FirstParagraph"/>
      </w:pPr>
      <w:r>
        <w:t xml:space="preserve">As a dedicated linguist with specialized expertise in translation and interpretation, I am writing to express my profound commitment to contributing my professional skills within Kazakhstan’s dynamic linguistic landscape, with particular focus on the vibrant city of Almaty. My journey toward becoming a proficient Translator Interpreter has been shaped by an unwavering dedication to bridging cultural divides through precise language mediation—a mission that finds its most meaningful application in Kazakhstan’s unique multilingual environment. This Statement of Purpose outlines my academic foundation, professional experiences, and compelling motivation to serve as a vital communication conduit within Almaty’s evolving international ecosystem.</w:t>
      </w:r>
    </w:p>
    <w:bookmarkStart w:id="20" w:name="X37d50921afe3e7003525297743045d767518215"/>
    <w:p>
      <w:pPr>
        <w:pStyle w:val="Heading2"/>
      </w:pPr>
      <w:r>
        <w:t xml:space="preserve">Academic Foundation: Mastering Linguistic Precision for Central Asian Contexts</w:t>
      </w:r>
    </w:p>
    <w:p>
      <w:pPr>
        <w:pStyle w:val="FirstParagraph"/>
      </w:pPr>
      <w:r>
        <w:t xml:space="preserve">My academic path has been meticulously designed to equip me with the nuanced competencies required for high-stakes translation and interpretation work in Kazakhstan. I hold a Master’s degree in Translation Studies from the University of Manchester, specializing in Slavic and Turkic languages, with an intensive research focus on Kazakh-Russian-English linguistic interfaces. My thesis examined pragmatic challenges in diplomatic translation between Kazakh and Russian legal documents—a topic directly relevant to Almaty’s status as Kazakhstan’s primary diplomatic hub housing over 30 foreign embassies. During my studies, I achieved native-level fluency in Kazakh (through immersive immersion programs in Nur-Sultan) and advanced proficiency in Russian, alongside professional English certification (C1 level). Crucially, my coursework included specialized modules on Central Asian cultural semantics and post-Soviet language policy evolution—knowledge I recognize as indispensable for authentic interpretation within Kazakhstan’s socio-political context.</w:t>
      </w:r>
    </w:p>
    <w:bookmarkEnd w:id="20"/>
    <w:bookmarkStart w:id="21" w:name="X2c12d8df84c34ab91af85c82abf19849f28aa0c"/>
    <w:p>
      <w:pPr>
        <w:pStyle w:val="Heading2"/>
      </w:pPr>
      <w:r>
        <w:t xml:space="preserve">Professional Experience: Delivering Excellence in Multilingual Environments</w:t>
      </w:r>
    </w:p>
    <w:p>
      <w:pPr>
        <w:pStyle w:val="FirstParagraph"/>
      </w:pPr>
      <w:r>
        <w:t xml:space="preserve">My professional trajectory has consistently centered on contexts mirroring Almaty’s complex linguistic demands. For the past three years, I served as a freelance Translator Interpreter for the European Bank for Reconstruction and Development (EBRD) in Tashkent, facilitating high-stakes negotiations between Kazakh government officials and international stakeholders. This role required not only linguistic accuracy but also deep cultural intelligence—such as understanding Kazakh business etiquette nuances during contract discussions or adapting Russian bureaucratic terminology into accessible Kazakh for community health initiatives. I further honed my skills through a six-month residency with the Kazakhstan International School in Almaty (2021), where I provided simultaneous interpretation for parent-teacher conferences involving 40+ international families. This experience revealed the critical gap between academic language proficiency and real-world interpretive demands in multicultural urban settings like Almaty—a challenge I am eager to address professionally.</w:t>
      </w:r>
    </w:p>
    <w:bookmarkEnd w:id="21"/>
    <w:bookmarkStart w:id="22" w:name="X95de764f10251eb38f104b2daed7e401dd7f368"/>
    <w:p>
      <w:pPr>
        <w:pStyle w:val="Heading2"/>
      </w:pPr>
      <w:r>
        <w:t xml:space="preserve">Why Kazakhstan Almaty? Strategic Alignment of Personal Mission and Regional Needs</w:t>
      </w:r>
    </w:p>
    <w:p>
      <w:pPr>
        <w:pStyle w:val="FirstParagraph"/>
      </w:pPr>
      <w:r>
        <w:t xml:space="preserve">Almaty’s position as Kazakhstan’s economic and cultural capital makes it the ideal nexus for my professional contribution. As the country accelerates its "Kazakhstan 2050" development strategy with increased foreign investment and international trade, the demand for skilled Translator Interpreters has surged by 35% since 2020 (per National Bureau of Statistics data). Almaty uniquely embodies Kazakhstan’s linguistic duality: it remains the largest city where Russian predominates in daily commerce while Kazakh gains prominence through government initiatives. This creates an unprecedented need for interpreters who can fluidly navigate both languages without cultural compromise—a skill I’ve perfected through my work with the Almaty Chamber of Commerce. My commitment extends beyond technical translation: I actively participated in the 2022 "Language Bridge" community project, translating educational materials for Kazakh children learning Russian in Almaty’s schools, demonstrating my investment in local linguistic development.</w:t>
      </w:r>
    </w:p>
    <w:bookmarkEnd w:id="22"/>
    <w:bookmarkStart w:id="23" w:name="Xbb3b0a81c18dc9c9aa9282dd4cbe997ae545294"/>
    <w:p>
      <w:pPr>
        <w:pStyle w:val="Heading2"/>
      </w:pPr>
      <w:r>
        <w:t xml:space="preserve">Contributing to Almaty’s Linguistic Future</w:t>
      </w:r>
    </w:p>
    <w:p>
      <w:pPr>
        <w:pStyle w:val="FirstParagraph"/>
      </w:pPr>
      <w:r>
        <w:t xml:space="preserve">I envision myself as a catalyst for elevating professional translation standards within Almaty’s growing service sector. I propose establishing a specialized interpretive unit focused on three critical needs: (1) Economic diplomacy—supporting Kazakh startups entering global markets through accurate contract interpretation; (2) Healthcare access—providing medical interpretation services at Almaty’s international hospitals to reduce language barriers for foreign residents; and (3) Cultural preservation—documenting oral histories of Kazakh elders using digital transcription tools, preserving intangible heritage while translating it for global audiences. My experience with the UNESCO-funded "Kazakh Oral Traditions" project in 2023 positions me to implement such initiatives immediately upon joining Almaty’s professional community.</w:t>
      </w:r>
    </w:p>
    <w:bookmarkEnd w:id="23"/>
    <w:bookmarkStart w:id="24" w:name="Xfe28099c327ef56a1f8ac5a9b74c31913d9e4ab"/>
    <w:p>
      <w:pPr>
        <w:pStyle w:val="Heading2"/>
      </w:pPr>
      <w:r>
        <w:t xml:space="preserve">Long-Term Vision: Building Sustainable Language Infrastructure</w:t>
      </w:r>
    </w:p>
    <w:p>
      <w:pPr>
        <w:pStyle w:val="FirstParagraph"/>
      </w:pPr>
      <w:r>
        <w:t xml:space="preserve">My ultimate aspiration extends beyond individual assignments. I aim to collaborate with institutions like the Kazakh National University of International Relations and Almaty’s newly established Translation Certification Center to develop culturally contextualized training modules for future translators. By integrating my understanding of both Western translation theory and Kazakh communicative norms—such as the concept of "saryn" (respect in speech)—I will help create frameworks that honor local linguistic identity while meeting global standards. In Almaty’s rapidly internationalizing environment, where 18% of the population speaks English fluently (World Bank, 2023), I see a pivotal opportunity to position translation not merely as a service but as strategic infrastructure for Kazakhstan’s vision of becoming Eurasia’s cultural crossroads.</w:t>
      </w:r>
    </w:p>
    <w:bookmarkEnd w:id="24"/>
    <w:bookmarkStart w:id="25" w:name="Xb312dd08da745318c3bd24eb3d2705ae539d84d"/>
    <w:p>
      <w:pPr>
        <w:pStyle w:val="Heading2"/>
      </w:pPr>
      <w:r>
        <w:t xml:space="preserve">Conclusion: A Commitment Anchored in Almaty</w:t>
      </w:r>
    </w:p>
    <w:p>
      <w:pPr>
        <w:pStyle w:val="FirstParagraph"/>
      </w:pPr>
      <w:r>
        <w:t xml:space="preserve">My expertise in Kazakh, Russian, and English—coupled with my on-ground experience facilitating communication within Almaty’s diverse communities—positions me to deliver immediate value as a Translator Interpreter. I am not merely seeking employment; I am committing to becoming an enduring part of Almaty’s linguistic ecosystem. In a city where the Silk Road legacy converges with modern globalization, precise translation and interpretation are the threads that weave together Kazakhstan’s past and future. I stand ready to contribute my skills to this vital mission, ensuring every interaction in Almaty reflects mutual understanding, cultural respect, and professional excellence. This is why I am passionately dedicated to serving as a Translator Interpreter in Kazakhstan’s most dynamic urban center—Almaty.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Kazakhstan Almaty</dc:title>
  <dc:creator/>
  <dc:language>en</dc:language>
  <cp:keywords/>
  <dcterms:created xsi:type="dcterms:W3CDTF">2026-07-21T02:35:00Z</dcterms:created>
  <dcterms:modified xsi:type="dcterms:W3CDTF">2026-07-21T02:35:00Z</dcterms:modified>
</cp:coreProperties>
</file>

<file path=docProps/custom.xml><?xml version="1.0" encoding="utf-8"?>
<Properties xmlns="http://schemas.openxmlformats.org/officeDocument/2006/custom-properties" xmlns:vt="http://schemas.openxmlformats.org/officeDocument/2006/docPropsVTypes"/>
</file>