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df430a4b7889c44d04981fb4495b47d29627cb4"/>
    <w:p>
      <w:pPr>
        <w:pStyle w:val="Heading1"/>
      </w:pPr>
      <w:r>
        <w:t xml:space="preserve">Statement of Purpose for Translator Interpreter in the United Kingdom Birmingham</w:t>
      </w:r>
    </w:p>
    <w:p>
      <w:pPr>
        <w:pStyle w:val="FirstParagraph"/>
      </w:pPr>
      <w:r>
        <w:t xml:space="preserve">The pursuit of linguistic excellence as a Translator Interpreter represents not merely a career choice but a profound commitment to bridging cultural divides and fostering genuine human connection. This Statement of Purpose articulates my unwavering dedication to this vital profession, specifically within the vibrant multicultural ecosystem of Birmingham in the United Kingdom. As someone who has witnessed firsthand how language barriers fracture community cohesion, I am driven to contribute my skills to Birmingham's dynamic social fabric—a city where over 200 languages are spoken daily and where cultural diversity is not just a statistic but a living reality.</w:t>
      </w:r>
    </w:p>
    <w:p>
      <w:pPr>
        <w:pStyle w:val="BodyText"/>
      </w:pPr>
      <w:r>
        <w:t xml:space="preserve">My academic foundation in Linguistics and Translation Studies at the University of Manchester provided rigorous theoretical grounding, but it was my immersion in Birmingham's community networks that transformed abstract knowledge into purposeful action. During my final year placement with the</w:t>
      </w:r>
      <w:r>
        <w:t xml:space="preserve"> </w:t>
      </w:r>
      <w:r>
        <w:rPr>
          <w:iCs/>
          <w:i/>
        </w:rPr>
        <w:t xml:space="preserve">Birmingham Multilingual Support Service</w:t>
      </w:r>
      <w:r>
        <w:t xml:space="preserve">, I interpreted for asylum seekers navigating complex healthcare systems—a experience that crystallized my understanding of translation as an act of social justice. In one poignant instance, I facilitated a conversation between a Somali mother and her pediatrician regarding her child's asthma management. The relief on their faces when they could finally discuss treatment options in Arabic revealed translation’s power to transform clinical outcomes and human dignity. This moment cemented my resolve to specialize in community interpreting within the United Kingdom context, where linguistic access is increasingly recognized as a fundamental right.</w:t>
      </w:r>
    </w:p>
    <w:p>
      <w:pPr>
        <w:pStyle w:val="BodyText"/>
      </w:pPr>
      <w:r>
        <w:t xml:space="preserve">What distinguishes Birmingham from other UK cities is its unparalleled cultural density and historical significance as an immigrant hub. As the most ethnically diverse city in England, Birmingham offers a unique laboratory for Translator Interpreter practice. The city's heritage of migration—from post-war Caribbean communities to contemporary refugee populations—creates constant demand for nuanced interpretation across high-stakes contexts: education (with over 50% of Birmingham students speaking a language other than English at home), legal proceedings (where language barriers have been identified as key factors in miscarriages of justice), and social services. My volunteer work with</w:t>
      </w:r>
      <w:r>
        <w:t xml:space="preserve"> </w:t>
      </w:r>
      <w:r>
        <w:rPr>
          <w:iCs/>
          <w:i/>
        </w:rPr>
        <w:t xml:space="preserve">Birmingham City Council's Community Engagement Unit</w:t>
      </w:r>
      <w:r>
        <w:t xml:space="preserve"> </w:t>
      </w:r>
      <w:r>
        <w:t xml:space="preserve">taught me how to navigate the city's specific challenges: interpreting for South Asian families negotiating housing benefits, translating healthcare materials for Kurdish refugees, and supporting Turkish entrepreneurs in business registration. These experiences confirmed that successful Translator Interpreter practice in Birmingham requires not just language mastery but deep contextual awareness of local systems and community dynamics.</w:t>
      </w:r>
    </w:p>
    <w:p>
      <w:pPr>
        <w:pStyle w:val="BodyText"/>
      </w:pPr>
      <w:r>
        <w:t xml:space="preserve">My professional development extends beyond classroom theory through active participation in the</w:t>
      </w:r>
      <w:r>
        <w:t xml:space="preserve"> </w:t>
      </w:r>
      <w:r>
        <w:rPr>
          <w:iCs/>
          <w:i/>
        </w:rPr>
        <w:t xml:space="preserve">British Association of Translators (BIND)</w:t>
      </w:r>
      <w:r>
        <w:t xml:space="preserve"> </w:t>
      </w:r>
      <w:r>
        <w:t xml:space="preserve">network and certified training with the</w:t>
      </w:r>
      <w:r>
        <w:t xml:space="preserve"> </w:t>
      </w:r>
      <w:r>
        <w:rPr>
          <w:iCs/>
          <w:i/>
        </w:rPr>
        <w:t xml:space="preserve">Institute of Translation and Interpreting (ITI)</w:t>
      </w:r>
      <w:r>
        <w:t xml:space="preserve">. I have specialized in medical interpreting—a field where Birmingham's NHS Trusts report 13% higher language barrier incidents than national averages—completing accredited courses in clinical communication. Crucially, I have developed proficiency in Urdu, Arabic, and Punjabi—languages representing the three most spoken community languages after English in Birmingham—as well as emerging digital tools like</w:t>
      </w:r>
      <w:r>
        <w:t xml:space="preserve"> </w:t>
      </w:r>
      <w:r>
        <w:rPr>
          <w:iCs/>
          <w:i/>
        </w:rPr>
        <w:t xml:space="preserve">InterpretAmerica</w:t>
      </w:r>
      <w:r>
        <w:t xml:space="preserve"> </w:t>
      </w:r>
      <w:r>
        <w:t xml:space="preserve">and</w:t>
      </w:r>
      <w:r>
        <w:t xml:space="preserve"> </w:t>
      </w:r>
      <w:r>
        <w:rPr>
          <w:iCs/>
          <w:i/>
        </w:rPr>
        <w:t xml:space="preserve">LiveLingua</w:t>
      </w:r>
      <w:r>
        <w:t xml:space="preserve"> </w:t>
      </w:r>
      <w:r>
        <w:t xml:space="preserve">that are increasingly vital for remote interpretation services during pandemic-era healthcare access challenges. This technical adaptability aligns with Birmingham's smart city initiatives, where the local government actively invests in multilingual digital platforms to serve its diverse population.</w:t>
      </w:r>
    </w:p>
    <w:p>
      <w:pPr>
        <w:pStyle w:val="BodyText"/>
      </w:pPr>
      <w:r>
        <w:t xml:space="preserve">Why Birmingham specifically? The United Kingdom's National Health Service (NHS) recognizes language access as a critical public health issue, and Birmingham City Council has implemented the</w:t>
      </w:r>
      <w:r>
        <w:t xml:space="preserve"> </w:t>
      </w:r>
      <w:r>
        <w:rPr>
          <w:iCs/>
          <w:i/>
        </w:rPr>
        <w:t xml:space="preserve">Language Equality Strategy 2023-2026</w:t>
      </w:r>
      <w:r>
        <w:t xml:space="preserve">—a pioneering framework requiring all council services to provide interpretation within 48 hours. This policy environment creates unprecedented opportunity for certified Translator Interpreters. Moreover, Birmingham's status as a UNESCO City of Music and its thriving creative sector demand translation services beyond basic public administration: from translating Arabic poetry for the</w:t>
      </w:r>
      <w:r>
        <w:t xml:space="preserve"> </w:t>
      </w:r>
      <w:r>
        <w:rPr>
          <w:iCs/>
          <w:i/>
        </w:rPr>
        <w:t xml:space="preserve">Birmingham Repertory Theatre</w:t>
      </w:r>
      <w:r>
        <w:t xml:space="preserve"> </w:t>
      </w:r>
      <w:r>
        <w:t xml:space="preserve">to localizing marketing materials for South Asian businesses in Digbeth. I am particularly eager to contribute to projects like</w:t>
      </w:r>
      <w:r>
        <w:t xml:space="preserve"> </w:t>
      </w:r>
      <w:r>
        <w:rPr>
          <w:iCs/>
          <w:i/>
        </w:rPr>
        <w:t xml:space="preserve">The Birmingham Language Hub</w:t>
      </w:r>
      <w:r>
        <w:t xml:space="preserve">, a community initiative that trains young people from minority backgrounds as interpreters—a model that addresses both workforce diversity and cultural sensitivity needs.</w:t>
      </w:r>
    </w:p>
    <w:p>
      <w:pPr>
        <w:pStyle w:val="BodyText"/>
      </w:pPr>
      <w:r>
        <w:t xml:space="preserve">My long-term vision extends beyond immediate service provision to shaping equitable language access in the United Kingdom. I aspire to collaborate with</w:t>
      </w:r>
      <w:r>
        <w:t xml:space="preserve"> </w:t>
      </w:r>
      <w:r>
        <w:rPr>
          <w:iCs/>
          <w:i/>
        </w:rPr>
        <w:t xml:space="preserve">Birmingham City University's Centre for Translation Studies</w:t>
      </w:r>
      <w:r>
        <w:t xml:space="preserve"> </w:t>
      </w:r>
      <w:r>
        <w:t xml:space="preserve">on research into dialect variations affecting community interpreting—addressing the critical gap where standard Arabic interpretation fails for Yemeni or Sudanese refugees using distinct colloquial forms. Simultaneously, I aim to develop a mobile app prototype (in partnership with</w:t>
      </w:r>
      <w:r>
        <w:t xml:space="preserve"> </w:t>
      </w:r>
      <w:r>
        <w:rPr>
          <w:iCs/>
          <w:i/>
        </w:rPr>
        <w:t xml:space="preserve">Think Digital Birmingham</w:t>
      </w:r>
      <w:r>
        <w:t xml:space="preserve">) that connects users with certified interpreters while incorporating cultural context guides—precisely the kind of innovation that aligns with Birmingham's reputation as a tech-forward city committed to inclusive growth.</w:t>
      </w:r>
    </w:p>
    <w:p>
      <w:pPr>
        <w:pStyle w:val="BodyText"/>
      </w:pPr>
      <w:r>
        <w:t xml:space="preserve">This Statement of Purpose encapsulates more than professional aspirations; it embodies a commitment to Birmingham as a microcosm of the United Kingdom's evolving identity. In this city where "Bham" is pronounced with pride and cultural fusion is celebrated on streets like the famous</w:t>
      </w:r>
      <w:r>
        <w:t xml:space="preserve"> </w:t>
      </w:r>
      <w:r>
        <w:rPr>
          <w:iCs/>
          <w:i/>
        </w:rPr>
        <w:t xml:space="preserve">High Street</w:t>
      </w:r>
      <w:r>
        <w:t xml:space="preserve">, I see translation not as an obstacle to overcome but as the very architecture of community. My journey—from university classrooms to Birmingham's council chambers, healthcare centers, and community halls—has revealed that effective Translator Interpreter work demands emotional intelligence as much as linguistic precision: it requires understanding that when a mother says "Thank you" in Arabic during a hospital discharge, she is thanking not just the interpreter but an entire system willing to hear her voice.</w:t>
      </w:r>
    </w:p>
    <w:p>
      <w:pPr>
        <w:pStyle w:val="BodyText"/>
      </w:pPr>
      <w:r>
        <w:t xml:space="preserve">As the United Kingdom continues its journey toward becoming truly inclusive, I am prepared to contribute my skills as a Translator Interpreter with humility and expertise. Birmingham offers not just a job market, but a living testament to what language bridging can achieve—where every interpreted conversation potentially transforms an individual's life and strengthens the city's collective resilience. This is why I seek to build my career within the heart of the United Kingdom Birmingham: where linguistic diversity is celebrated not as a challenge, but as our most powerful asset.</w:t>
      </w:r>
    </w:p>
    <w:p>
      <w:pPr>
        <w:pStyle w:val="BodyText"/>
      </w:pPr>
      <w:r>
        <w:t xml:space="preserve">— A Dedicated Translator Interpreter for Birmingham's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 Birmingham, United Kingdom</dc:title>
  <dc:creator/>
  <dc:language>en</dc:language>
  <cp:keywords/>
  <dcterms:created xsi:type="dcterms:W3CDTF">2026-07-23T18:15:21Z</dcterms:created>
  <dcterms:modified xsi:type="dcterms:W3CDTF">2026-07-23T18:15:21Z</dcterms:modified>
</cp:coreProperties>
</file>

<file path=docProps/custom.xml><?xml version="1.0" encoding="utf-8"?>
<Properties xmlns="http://schemas.openxmlformats.org/officeDocument/2006/custom-properties" xmlns:vt="http://schemas.openxmlformats.org/officeDocument/2006/docPropsVTypes"/>
</file>