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Melbourne</w:t>
      </w:r>
    </w:p>
    <w:bookmarkStart w:id="27" w:name="Xbf2e78d8faa57817675c39b0be2fe6a4c16bce1"/>
    <w:p>
      <w:pPr>
        <w:pStyle w:val="Heading1"/>
      </w:pPr>
      <w:r>
        <w:t xml:space="preserve">Statement of Purpose: Pursuing Excellence as a University Lecturer in Australia Melbourne</w:t>
      </w:r>
    </w:p>
    <w:p>
      <w:pPr>
        <w:pStyle w:val="FirstParagraph"/>
      </w:pPr>
      <w:r>
        <w:t xml:space="preserve">Dear Admissions Committee and Selection Panel,</w:t>
      </w:r>
    </w:p>
    <w:p>
      <w:pPr>
        <w:pStyle w:val="BodyText"/>
      </w:pPr>
      <w:r>
        <w:t xml:space="preserve">I am writing to express my profound enthusiasm for the University Lecturer position within the Faculty of Arts at the University of Melbourne, a globally recognized institution that epitomizes academic excellence in Australia Melbourne. With a robust academic foundation, extensive teaching experience across diverse educational landscapes, and an unwavering commitment to fostering critical thinking in tomorrow's leaders, I am confident that my professional trajectory aligns seamlessly with your institution’s vision for transformative education. This Statement of Purpose articulates my scholarly journey, pedagogical philosophy, and dedication to contributing meaningfully to the vibrant academic community of Australia Melbourne.</w:t>
      </w:r>
    </w:p>
    <w:bookmarkStart w:id="20" w:name="Xbf68413d2baf59ab17ee6a74cdee2c851556e53"/>
    <w:p>
      <w:pPr>
        <w:pStyle w:val="Heading2"/>
      </w:pPr>
      <w:r>
        <w:t xml:space="preserve">Academic Foundation and Pedagogical Evolution</w:t>
      </w:r>
    </w:p>
    <w:p>
      <w:pPr>
        <w:pStyle w:val="FirstParagraph"/>
      </w:pPr>
      <w:r>
        <w:t xml:space="preserve">My academic journey culminated in a Ph.D. in Cultural Studies from the University of Sydney, where I specialized in postcolonial narratives within Asian-Australian contexts. This research not only earned me multiple accolades for interdisciplinary innovation but also ignited my passion for creating inclusive classroom environments where diverse perspectives thrive. My doctoral work was deeply contextualized within Australia’s unique multicultural framework—a theme that has since permeated my teaching methodology. Following my doctorate, I served as a Sessional Lecturer at RMIT University in Melbourne, designing and delivering courses on "Identity and Representation in Contemporary Media" to cohorts of 150+ students across undergraduate and postgraduate levels. This experience revealed how profoundly Australia Melbourne’s socio-cultural tapestry enriches pedagogical practice; I integrated case studies from Victorian communities into curriculum design, transforming theoretical concepts into lived experiences for students.</w:t>
      </w:r>
    </w:p>
    <w:bookmarkEnd w:id="20"/>
    <w:bookmarkStart w:id="21" w:name="Xd28e64a0741a034dcd50bb0b7d74f6bcb65937d"/>
    <w:p>
      <w:pPr>
        <w:pStyle w:val="Heading2"/>
      </w:pPr>
      <w:r>
        <w:t xml:space="preserve">Teaching Philosophy Aligned with Australian Educational Values</w:t>
      </w:r>
    </w:p>
    <w:p>
      <w:pPr>
        <w:pStyle w:val="FirstParagraph"/>
      </w:pPr>
      <w:r>
        <w:t xml:space="preserve">My teaching philosophy centers on three pillars: intellectual curiosity, cultural responsiveness, and real-world application. As a University Lecturer committed to Australia’s national priority of embedding Indigenous Knowledges into higher education, I actively collaborate with Victorian First Nations communities to co-design modules that honor local epistemologies. For instance, in my current role at the Victorian Institute of Technology (VIT), I developed a unit where students partnered with Koori Heritage Trust to produce digital storytelling projects—blending academic rigor with authentic community engagement. This approach resonates deeply with Melbourne’s universities, which prioritize reconciliation through education. In Australia Melbourne, we do not merely teach about cultural diversity; we actively cultivate it as an essential component of student development—a principle I embody daily in my classrooms.</w:t>
      </w:r>
    </w:p>
    <w:bookmarkEnd w:id="21"/>
    <w:bookmarkStart w:id="22" w:name="Xc89cfbbfd7a245935b020a9a8d2e0934e210b0a"/>
    <w:p>
      <w:pPr>
        <w:pStyle w:val="Heading2"/>
      </w:pPr>
      <w:r>
        <w:t xml:space="preserve">Research Trajectory: Bridging Theory and Community Impact</w:t>
      </w:r>
    </w:p>
    <w:p>
      <w:pPr>
        <w:pStyle w:val="FirstParagraph"/>
      </w:pPr>
      <w:r>
        <w:t xml:space="preserve">My research agenda complements the University of Melbourne’s strategic focus on "Asia-Pacific Futures" and "Urban Innovation." My current project, *Decolonizing Urban Narratives: Public Spaces in Melbourne's Cultural Mosaic*, investigates how public art installations shape community belonging in multicultural suburbs like Brunswick and Footscray. This work has been supported by an Australian Research Council Discovery Grant (2023), allowing me to partner with City of Melbourne’s Arts Office to document oral histories from refugee communities. Such initiatives demonstrate my commitment to research that generates tangible social value—a hallmark of leading Australian universities. I am eager to extend this work at the University of Melbourne, where collaborations with the Centre for Urban Research and the Faculty’s strong industry partnerships would amplify our collective impact on Melbourne’s evolving urban landscape.</w:t>
      </w:r>
    </w:p>
    <w:bookmarkEnd w:id="22"/>
    <w:bookmarkStart w:id="23" w:name="Xeeccc961d39dd75401bf7db89f3d54ef35013d0"/>
    <w:p>
      <w:pPr>
        <w:pStyle w:val="Heading2"/>
      </w:pPr>
      <w:r>
        <w:t xml:space="preserve">Why Australia Melbourne? A Personal and Professional Imperative</w:t>
      </w:r>
    </w:p>
    <w:p>
      <w:pPr>
        <w:pStyle w:val="FirstParagraph"/>
      </w:pPr>
      <w:r>
        <w:t xml:space="preserve">Choosing to pursue my academic career in Australia Melbourne is not merely a professional decision but a deeply personal commitment. Having lived in Melbourne for five years as an international student, I have witnessed firsthand how the city’s global outlook, multicultural energy, and dedication to social equity create fertile ground for intellectual growth. The Victorian government’s investment in higher education—including initiatives like the $200 million "Future Skills" program—mirrors my own belief that universities must proactively prepare students for an interconnected world. Moreover, Melbourne consistently ranks as Australia’s most livable city by the Economist, offering a dynamic ecosystem where academia thrives alongside arts, innovation hubs, and community organizations. This environment is indispensable for a University Lecturer who seeks to move beyond traditional classroom boundaries into collaborative public scholarship.</w:t>
      </w:r>
    </w:p>
    <w:bookmarkEnd w:id="23"/>
    <w:bookmarkStart w:id="24" w:name="alignment-with-institutional-vision"/>
    <w:p>
      <w:pPr>
        <w:pStyle w:val="Heading2"/>
      </w:pPr>
      <w:r>
        <w:t xml:space="preserve">Alignment with Institutional Vision</w:t>
      </w:r>
    </w:p>
    <w:p>
      <w:pPr>
        <w:pStyle w:val="FirstParagraph"/>
      </w:pPr>
      <w:r>
        <w:t xml:space="preserve">The University of Melbourne’s *Strategy 2030* prioritizes "creating knowledge that matters" and building "a globally connected campus." My work directly supports these goals: my media literacy courses have been adopted by seven Victorian secondary schools through the Department of Education’s partnership program, while my research on urban belonging has informed policy briefings for the City of Melbourne’s Multicultural Affairs Division. I am particularly inspired by your commitment to embedding sustainability across disciplines—a value I operationalize through projects where students develop community-led climate action plans. As a University Lecturer at this institution, I would champion initiatives like the *Melbourne Urban Futures Network*, fostering student engagement with local NGOs to address real challenges facing Australia Melbourne.</w:t>
      </w:r>
    </w:p>
    <w:bookmarkEnd w:id="24"/>
    <w:bookmarkStart w:id="25" w:name="X2a8778c0c5efd94e22d361a93ad167f0bd6b4b9"/>
    <w:p>
      <w:pPr>
        <w:pStyle w:val="Heading2"/>
      </w:pPr>
      <w:r>
        <w:t xml:space="preserve">Future Contributions and Long-Term Commitment</w:t>
      </w:r>
    </w:p>
    <w:p>
      <w:pPr>
        <w:pStyle w:val="FirstParagraph"/>
      </w:pPr>
      <w:r>
        <w:t xml:space="preserve">My long-term aspiration is to establish a dedicated research hub within the Faculty of Arts focused on "Cities, Cultures, and Communities," leveraging Melbourne’s unique position as a global city. I plan to develop new cross-disciplinary units bridging cultural studies, urban planning, and Indigenous studies—curricula that prepare students not just for careers but for meaningful civic engagement. Crucially, I will mentor early-career researchers in community-based methodologies, ensuring Australia Melbourne remains at the forefront of ethically grounded academic practice. My goal is to contribute to a legacy where University Lecturers are not only educators but catalysts for inclusive urban transformation.</w:t>
      </w:r>
    </w:p>
    <w:bookmarkEnd w:id="25"/>
    <w:bookmarkStart w:id="26" w:name="X3ec42704e187271343ba4b1903e992d4728acf0"/>
    <w:p>
      <w:pPr>
        <w:pStyle w:val="Heading2"/>
      </w:pPr>
      <w:r>
        <w:t xml:space="preserve">Conclusion: A Shared Vision for Educational Excellence</w:t>
      </w:r>
    </w:p>
    <w:p>
      <w:pPr>
        <w:pStyle w:val="FirstParagraph"/>
      </w:pPr>
      <w:r>
        <w:t xml:space="preserve">In conclusion, my journey—from doctoral research in Sydney to classroom innovation in Melbourne—has been defined by an unshakeable belief in education’s power to bridge divides and ignite change. I am eager to bring this ethos to the University of Melbourne, where the fusion of rigorous scholarship and civic purpose defines excellence. Australia Melbourne offers not just a workplace, but a living laboratory for reimagining how universities serve society. As a dedicated University Lecturer, I am prepared to contribute my expertise in culturally responsive pedagogy, community-engaged research, and curriculum innovation to advance this mission. I welcome the opportunity to discuss how my vision aligns with your faculty’s strategic objectives and look forward to contributing meaningfully to Melbourne’s academic landscape.</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Melbourne</dc:title>
  <dc:creator/>
  <dc:language>en</dc:language>
  <cp:keywords/>
  <dcterms:created xsi:type="dcterms:W3CDTF">2025-10-10T19:54:59Z</dcterms:created>
  <dcterms:modified xsi:type="dcterms:W3CDTF">2025-10-10T19:54:59Z</dcterms:modified>
</cp:coreProperties>
</file>

<file path=docProps/custom.xml><?xml version="1.0" encoding="utf-8"?>
<Properties xmlns="http://schemas.openxmlformats.org/officeDocument/2006/custom-properties" xmlns:vt="http://schemas.openxmlformats.org/officeDocument/2006/docPropsVTypes"/>
</file>