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b1d4aacea1d33ef790c6ba897e3b9d3173b77fc"/>
    <w:p>
      <w:pPr>
        <w:pStyle w:val="Heading1"/>
      </w:pPr>
      <w:r>
        <w:t xml:space="preserve">Statement of Purpose for University Lecturer Position in Australia Sydney</w:t>
      </w:r>
    </w:p>
    <w:p>
      <w:pPr>
        <w:pStyle w:val="FirstParagraph"/>
      </w:pPr>
      <w:r>
        <w:t xml:space="preserve">I am writing this Statement of Purpose to express my profound enthusiasm and commitment to securing a University Lecturer position within the vibrant academic landscape of Australia, specifically in Sydney. With a robust foundation in higher education spanning over eight years across diverse international settings, I have meticulously cultivated a teaching philosophy and research trajectory that aligns seamlessly with the dynamic educational ecosystem and cultural ethos of universities in Sydney. My aspiration is not merely to join an institution but to actively contribute to shaping the future of scholarship and student success within this globally recognized city of learning.</w:t>
      </w:r>
    </w:p>
    <w:bookmarkStart w:id="20" w:name="X8e9c933f981281c2c35e509344baa2603c5cdc1"/>
    <w:p>
      <w:pPr>
        <w:pStyle w:val="Heading2"/>
      </w:pPr>
      <w:r>
        <w:t xml:space="preserve">Academic Foundation and Teaching Philosophy</w:t>
      </w:r>
    </w:p>
    <w:p>
      <w:pPr>
        <w:pStyle w:val="FirstParagraph"/>
      </w:pPr>
      <w:r>
        <w:t xml:space="preserve">My academic journey commenced with a PhD in Business Administration from the University of Melbourne, followed by postdoctoral research at Monash University. This period solidified my commitment to evidence-based pedagogy and student-centered learning. My teaching methodology prioritizes critical thinking, real-world application, and inclusivity—principles I have honed while delivering courses in strategic management and entrepreneurship across institutions in Singapore, the UK, and Canada. In Sydney's unique multicultural context, where classrooms reflect the global community of Greater Sydney itself (with over 40% of students identifying as non-English speaking backgrounds), I am eager to implement adaptive teaching strategies that honor diverse perspectives. My approach integrates case studies from Australian businesses—such as Patagonia Australia’s sustainability initiatives or the digital transformation of local SMEs—to ground theoretical concepts in tangible, relevant contexts. This aligns perfectly with the expectations of a University Lecturer role at institutions like UNSW Sydney, UTS, or Macquarie University, where industry engagement and local relevance are paramount.</w:t>
      </w:r>
    </w:p>
    <w:bookmarkEnd w:id="20"/>
    <w:bookmarkStart w:id="21" w:name="Xe0c3a06109d1e9deaafcf3f7c7dfc3d551defe1"/>
    <w:p>
      <w:pPr>
        <w:pStyle w:val="Heading2"/>
      </w:pPr>
      <w:r>
        <w:t xml:space="preserve">Research Synergy with Australian Academic Priorities</w:t>
      </w:r>
    </w:p>
    <w:p>
      <w:pPr>
        <w:pStyle w:val="FirstParagraph"/>
      </w:pPr>
      <w:r>
        <w:t xml:space="preserve">My research focuses on sustainable entrepreneurship in emerging markets—a field critically aligned with Australia’s National Research Priorities (NRP) 3: Sustainable Living and Resource Management. My current project, funded by the Australian Research Council (ARC), explores how Indigenous-owned enterprises in coastal communities leverage eco-tourism for economic resilience—a direct contribution to Sydney’s strategic priorities of supporting First Nations business development and climate adaptation. I have already established preliminary collaborations with the Sydney Institute of Marine Science and the NSW Government’s Department of Primary Industries, demonstrating my capacity to build partnerships essential for impactful research within Australia. As a University Lecturer in Australia Sydney, I intend to further develop this work through grant applications like Discovery Projects (DP) or Linkage Projects (LP), while actively mentoring HDR students in collaborative projects that address local challenges. This research not only enriches the scholarly community but also directly informs my teaching, ensuring students engage with cutting-edge issues relevant to Australia’s economic and environmental future.</w:t>
      </w:r>
    </w:p>
    <w:bookmarkEnd w:id="21"/>
    <w:bookmarkStart w:id="22" w:name="commitment-to-sydneys-academic-community"/>
    <w:p>
      <w:pPr>
        <w:pStyle w:val="Heading2"/>
      </w:pPr>
      <w:r>
        <w:t xml:space="preserve">Commitment to Sydney’s Academic Community</w:t>
      </w:r>
    </w:p>
    <w:p>
      <w:pPr>
        <w:pStyle w:val="FirstParagraph"/>
      </w:pPr>
      <w:r>
        <w:t xml:space="preserve">What distinguishes my application is an unwavering commitment to embedding myself within the fabric of Sydney’s academic community. I have actively participated in events like the Australian Academy of Humanities’ “Future of Business Education” symposium in 2023 and contributed to the Australian Council for Educational Research (ACER)’s task force on inclusive curricula. I understand that a University Lecturer in Australia Sydney must be more than an instructor—they must be a community builder. I propose establishing a student-led “Sydney Social Enterprise Incubator,” partnering with local NGOs such as the City of Sydney’s Climate Action Program and The Benevolent Society, to provide hands-on experiential learning opportunities for students. This initiative would foster civic engagement while addressing urban sustainability challenges—a hallmark of Sydney’s vision for higher education as a driver of social impact.</w:t>
      </w:r>
    </w:p>
    <w:bookmarkEnd w:id="22"/>
    <w:bookmarkStart w:id="23" w:name="Xd9d3d956cddf57019ca5a30a0934cae35c111b8"/>
    <w:p>
      <w:pPr>
        <w:pStyle w:val="Heading2"/>
      </w:pPr>
      <w:r>
        <w:t xml:space="preserve">Why Australia Sydney? Cultural and Professional Alignment</w:t>
      </w:r>
    </w:p>
    <w:p>
      <w:pPr>
        <w:pStyle w:val="FirstParagraph"/>
      </w:pPr>
      <w:r>
        <w:t xml:space="preserve">Australia’s reputation for excellence in education, coupled with Sydney’s status as a global hub for innovation, makes this location indispensable to my career trajectory. Having visited the city multiple times for conferences, I have witnessed firsthand the synergy between universities and industry—particularly in tech (e.g., Silicon Valley of Australia at Barangaroo), healthcare (with Royal Prince Alfred Hospital), and sustainability (like Sydney’s net-zero 2035 target). The cultural dynamism of Sydney, with its blend of Indigenous heritage, Asian influence, and cosmopolitan energy, mirrors the diversity I cherish in academic environments. I am not merely relocating for a job; I am committing to becoming a lifelong contributor to this ecosystem. My proficiency in Australian English and familiarity with higher education frameworks (e.g., the Higher Education Standards Framework 2015) ensure immediate adaptability, while my experience navigating multicultural classrooms prepares me for Sydney’s student demographics.</w:t>
      </w:r>
    </w:p>
    <w:bookmarkEnd w:id="23"/>
    <w:bookmarkStart w:id="24" w:name="X3369e5aa6cacd9bae7b0b13632fc7b46ff0ea13"/>
    <w:p>
      <w:pPr>
        <w:pStyle w:val="Heading2"/>
      </w:pPr>
      <w:r>
        <w:t xml:space="preserve">Future Vision: Advancing Teaching and Research in Australia</w:t>
      </w:r>
    </w:p>
    <w:p>
      <w:pPr>
        <w:pStyle w:val="FirstParagraph"/>
      </w:pPr>
      <w:r>
        <w:t xml:space="preserve">As a University Lecturer in Australia Sydney, I envision developing a nationally recognized undergraduate minor in “Sustainable Urban Futures” that integrates urban planning, business ethics, and community engagement—addressing Sydney’s rapid development challenges. My teaching will be complemented by research output targeting top-tier journals like the *Journal of Business Ethics* or *Australian Journal of Management*, with an emphasis on Australian case studies. I also aim to secure a Senior Research Fellowship at the University of Sydney’s Institute for Sustainability, further strengthening my collaborative impact within the city’s academic network. My goal is to become a role model for early-career academics in Australia, mentoring underrepresented groups through programs like the AHEC (Australian Higher Education Careers) initiative.</w:t>
      </w:r>
    </w:p>
    <w:bookmarkEnd w:id="24"/>
    <w:bookmarkStart w:id="25" w:name="conclusion-a-purposeful-alignment"/>
    <w:p>
      <w:pPr>
        <w:pStyle w:val="Heading2"/>
      </w:pPr>
      <w:r>
        <w:t xml:space="preserve">Conclusion: A Purposeful Alignment</w:t>
      </w:r>
    </w:p>
    <w:p>
      <w:pPr>
        <w:pStyle w:val="FirstParagraph"/>
      </w:pPr>
      <w:r>
        <w:t xml:space="preserve">This Statement of Purpose articulates my purpose: to leverage my expertise as a University Lecturer to advance both educational excellence and research innovation within Australia Sydney. I am driven not by obligation, but by conviction—conviction that Sydney’s universities are uniquely positioned to lead global solutions through education. I have studied the mission statements of leading Sydney institutions (e.g., “To be the most impactful university in Australia” at UNSW) and confirm my practices resonate with these values. My track record, research vision, and deep respect for Australian academic culture position me as an ideal candidate who will thrive within this environment. I eagerly anticipate contributing to the intellectual legacy of Sydney’s universities, fostering students who will shape Australia’s next chapter—and I am prepared to make that contribution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Australia Sydney</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