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6" w:name="Xbb756fe7fba598779414cf03a976f3542a64f66"/>
    <w:p>
      <w:pPr>
        <w:pStyle w:val="Heading1"/>
      </w:pPr>
      <w:r>
        <w:t xml:space="preserve">Statement of Purpose: Pursuing a University Lecturer Role at a Prestigious Institution in Medellín, Colombia</w:t>
      </w:r>
    </w:p>
    <w:p>
      <w:pPr>
        <w:pStyle w:val="FirstParagraph"/>
      </w:pPr>
      <w:r>
        <w:t xml:space="preserve">As I reflect on my academic journey and professional aspirations, I am compelled to articulate a clear vision for my future as an educator—a vision deeply aligned with the transformative spirit of Medellín, Colombia. My Statement of Purpose is not merely an application; it is a commitment to contributing to Colombia's evolving educational landscape through innovative teaching, community engagement, and research that resonates with the city’s remarkable socio-academic renaissance.</w:t>
      </w:r>
    </w:p>
    <w:bookmarkStart w:id="20" w:name="Xa17533a72a41d396e4490f9256e8d8b004d82e2"/>
    <w:p>
      <w:pPr>
        <w:pStyle w:val="Heading2"/>
      </w:pPr>
      <w:r>
        <w:t xml:space="preserve">Academic Foundation and Pedagogical Philosophy</w:t>
      </w:r>
    </w:p>
    <w:p>
      <w:pPr>
        <w:pStyle w:val="FirstParagraph"/>
      </w:pPr>
      <w:r>
        <w:t xml:space="preserve">My academic trajectory has been defined by rigorous scholarship and a passion for student-centered learning. I hold a Ph.D. in Educational Sociology from the University of Barcelona, where my dissertation examined "Inclusive Pedagogy in Urban Contexts," directly addressing educational disparities faced by marginalized communities—issues profoundly relevant to Medellín’s diverse population. My coursework included advanced methodologies in critical pedagogy, curriculum design for multicultural classrooms, and data-driven assessment strategies. This foundation informs my belief that effective teaching transcends the transmission of knowledge; it cultivates critical thinkers who actively contribute to societal progress.</w:t>
      </w:r>
    </w:p>
    <w:p>
      <w:pPr>
        <w:pStyle w:val="BodyText"/>
      </w:pPr>
      <w:r>
        <w:t xml:space="preserve">Throughout my doctoral research, I collaborated with grassroots organizations in Barcelona’s immigrant neighborhoods, co-designing workshops that integrated local cultural narratives into formal curricula. This experience taught me that true educational equity requires context-specific approaches—a principle I will apply to Colombia Medellín’s unique socio-cultural fabric. My teaching philosophy centers on "active empathy": creating classrooms where students’ lived experiences become the foundation for academic inquiry, fostering both intellectual growth and social consciousness.</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journey includes three years as a Lecturer in Comparative Education at the University of Valencia, where I pioneered a course on "Urban Transformation Through Education," drawing parallels between Medellín’s post-conflict social innovations and global urban case studies. This course featured guest speakers from Medellín-based initiatives like the *Programa de las Bibliotecas Públicas* (Public Library Program), which revolutionized community spaces through education, art, and technology—a model I aim to adapt for Colombian classrooms.</w:t>
      </w:r>
    </w:p>
    <w:p>
      <w:pPr>
        <w:pStyle w:val="BodyText"/>
      </w:pPr>
      <w:r>
        <w:t xml:space="preserve">I also designed and implemented a mobile learning initiative for rural communities in Spain, delivering digital literacy workshops via low-cost tablets. This project mirrored Medellín’s *Medellín Inteligente* (Smart Medellín) strategy, demonstrating how technology can democratize education in resource-constrained settings. My work earned recognition from the Spanish Ministry of Education, and I presented findings at the International Congress of Educational Technology in Barcelona—experiences that honed my ability to translate academic research into actionable educational tools.</w:t>
      </w:r>
    </w:p>
    <w:bookmarkEnd w:id="21"/>
    <w:bookmarkStart w:id="22" w:name="X202931b1a146b2550f8f353527ad7e9f65063a1"/>
    <w:p>
      <w:pPr>
        <w:pStyle w:val="Heading2"/>
      </w:pPr>
      <w:r>
        <w:t xml:space="preserve">Why Colombia Medellín? A City of Resilience and Innovation</w:t>
      </w:r>
    </w:p>
    <w:p>
      <w:pPr>
        <w:pStyle w:val="FirstParagraph"/>
      </w:pPr>
      <w:r>
        <w:t xml:space="preserve">My decision to seek a University Lecturer position in Medellín is not incidental; it is rooted in profound admiration for the city’s transformation. From its turbulent past, Medellín has emerged as a global beacon of social innovation—where education serves as both catalyst and cornerstone of community healing. The *Medellín Model* (e.g., library-parques, cable cars connecting marginalized comunas to the city center) exemplifies how integrated educational initiatives can dismantle systemic barriers. I am eager to contribute to this legacy by designing curricula that reflect Medellín’s story of resilience while preparing students to address contemporary challenges like urban inequality and climate adaptation.</w:t>
      </w:r>
    </w:p>
    <w:p>
      <w:pPr>
        <w:pStyle w:val="BodyText"/>
      </w:pPr>
      <w:r>
        <w:t xml:space="preserve">Colombia Medellín’s universities—particularly those within the *Sistema Universitario de Antioquia* (e.g., Universidad EAFIT, Universidad de Antioquia)—are pioneering spaces where academia intersects with social impact. I am particularly inspired by the University of Antioquia’s *Programa de Liderazgo y Servicio Social*, which embeds community service into academic requirements—a philosophy that mirrors my own pedagogical ethos. Working here would allow me to collaborate with scholars like Dr. María Teresa Vélez, whose research on education in post-conflict zones aligns with my interests.</w:t>
      </w:r>
    </w:p>
    <w:bookmarkEnd w:id="22"/>
    <w:bookmarkStart w:id="23" w:name="Xba23ea81835b373ffce76ef75bcc4c15f0757f0"/>
    <w:p>
      <w:pPr>
        <w:pStyle w:val="Heading2"/>
      </w:pPr>
      <w:r>
        <w:t xml:space="preserve">Research Vision: Advancing Knowledge for Colombian Contexts</w:t>
      </w:r>
    </w:p>
    <w:p>
      <w:pPr>
        <w:pStyle w:val="FirstParagraph"/>
      </w:pPr>
      <w:r>
        <w:t xml:space="preserve">As a University Lecturer in Medellín, I will pursue applied research focused on "Education for Social Cohesion in Post-Conflict Urban Settings." This project will document how classroom practices can mediate historical trauma through narrative-based learning, using Medellín as a living laboratory. I plan to partner with the *Secretaría de Educación de Medellín* and local schools in comunas like Santo Domingo Savio—areas that have seen remarkable educational gains under the city’s transformative policies—to co-create culturally responsive teaching resources.</w:t>
      </w:r>
    </w:p>
    <w:p>
      <w:pPr>
        <w:pStyle w:val="BodyText"/>
      </w:pPr>
      <w:r>
        <w:t xml:space="preserve">This research will directly inform my teaching, ensuring our courses remain dynamic and locally relevant. For instance, I envision integrating fieldwork modules where students analyze community projects (e.g., *Comuna 13’s* graffiti murals as tools for youth empowerment) to develop action-oriented assignments. The outcomes will be disseminated through partnerships with Colombian academic networks like *Colciencias*, ensuring my work contributes to national educational policy discussions.</w:t>
      </w:r>
    </w:p>
    <w:bookmarkEnd w:id="23"/>
    <w:bookmarkStart w:id="24" w:name="Xae42da3fd2dfb2c6ae3db184ac90fbbc2edc55a"/>
    <w:p>
      <w:pPr>
        <w:pStyle w:val="Heading2"/>
      </w:pPr>
      <w:r>
        <w:t xml:space="preserve">Community Integration and Long-Term Contribution</w:t>
      </w:r>
    </w:p>
    <w:p>
      <w:pPr>
        <w:pStyle w:val="FirstParagraph"/>
      </w:pPr>
      <w:r>
        <w:t xml:space="preserve">My commitment extends beyond the classroom. I actively engage with community initiatives in my current location, including volunteering at a literacy program for elderly immigrants. In Medellín, I plan to collaborate with *Fundación Caracol* (a local NGO promoting youth leadership) and support the city’s *Festival de la Cultura* through educational workshops that connect cultural heritage with critical thinking. I also aim to mentor Colombian students in international research opportunities, fostering global academic networks while ensuring knowledge flows back to Medellín.</w:t>
      </w:r>
    </w:p>
    <w:p>
      <w:pPr>
        <w:pStyle w:val="BodyText"/>
      </w:pPr>
      <w:r>
        <w:t xml:space="preserve">My long-term goal is to establish a university-community research hub focused on "Urban Education for Sustainable Development," leveraging Medellín’s status as a UNESCO Creative City. This initiative would position the institution as a leader in generating context-specific solutions for Latin American urban challenges—directly supporting Colombia’s *National Development Plan 2022-2026* goals on inclusive education.</w:t>
      </w:r>
    </w:p>
    <w:bookmarkEnd w:id="24"/>
    <w:bookmarkStart w:id="25" w:name="Xdebaea0bbeee2ebc3c6d26cd34a3f34c5ec2e15"/>
    <w:p>
      <w:pPr>
        <w:pStyle w:val="Heading2"/>
      </w:pPr>
      <w:r>
        <w:t xml:space="preserve">Conclusion: A Call to Collaborative Transformation</w:t>
      </w:r>
    </w:p>
    <w:p>
      <w:pPr>
        <w:pStyle w:val="FirstParagraph"/>
      </w:pPr>
      <w:r>
        <w:t xml:space="preserve">The University Lecturer role in Medellín represents more than a career step; it is an invitation to join a movement. Colombia’s educational landscape stands at an inflection point, and the city of Medellín—once defined by conflict—now embodies hope through its relentless investment in human capital. My academic rigor, hands-on experience with community-driven education, and unwavering dedication to social justice position me to not only meet but elevate the expectations of this role.</w:t>
      </w:r>
    </w:p>
    <w:p>
      <w:pPr>
        <w:pStyle w:val="BodyText"/>
      </w:pPr>
      <w:r>
        <w:t xml:space="preserve">I am prepared to bring my expertise in inclusive pedagogy, urban educational innovation, and collaborative research to your institution. Together with students, colleagues, and communities across Medellín’s vibrant neighborhoods, I will help cultivate a new generation of thinkers who see education not as an abstract ideal but as the most potent tool for building a just and thriving society. Colombia Medellín deserves educators who understand that teaching is where theory becomes action—and I am ready to answer that call.</w:t>
      </w:r>
    </w:p>
    <w:p>
      <w:pPr>
        <w:pStyle w:val="BodyText"/>
      </w:pPr>
      <w:r>
        <w:t xml:space="preserve">Thank you for considering my application. I eagerly anticipate the possibility of contributing to your institution’s legacy of transformative education in the heart of Colombia.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2025-12-08T04:48:17Z</dcterms:created>
  <dcterms:modified xsi:type="dcterms:W3CDTF">2025-12-08T04:48:17Z</dcterms:modified>
</cp:coreProperties>
</file>

<file path=docProps/custom.xml><?xml version="1.0" encoding="utf-8"?>
<Properties xmlns="http://schemas.openxmlformats.org/officeDocument/2006/custom-properties" xmlns:vt="http://schemas.openxmlformats.org/officeDocument/2006/docPropsVTypes"/>
</file>