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Cairo,</w:t>
      </w:r>
      <w:r>
        <w:t xml:space="preserve"> </w:t>
      </w:r>
      <w:r>
        <w:t xml:space="preserve">Egypt</w:t>
      </w:r>
    </w:p>
    <w:bookmarkStart w:id="26" w:name="X5e583884040fb344b9cbd0eb4cbe0485ad1e2b7"/>
    <w:p>
      <w:pPr>
        <w:pStyle w:val="Heading1"/>
      </w:pPr>
      <w:r>
        <w:t xml:space="preserve">Statement of Purpose: Pursuing a University Lecturer Career in Egypt's Academic Landscape</w:t>
      </w:r>
    </w:p>
    <w:p>
      <w:pPr>
        <w:pStyle w:val="FirstParagraph"/>
      </w:pPr>
      <w:r>
        <w:t xml:space="preserve">As I prepare this Statement of Purpose for the esteemed position of University Lecturer at an institution within Cairo, Egypt, I find myself reflecting on a lifelong dedication to transformative education deeply intertwined with Egypt's intellectual renaissance. My journey has been meticulously oriented toward contributing to higher education in this historic city—a nexus where ancient wisdom meets modern academic ambition. This document articulates my unwavering commitment to excellence in teaching, research, and community engagement within the unique context of Cairo’s educational ecosystem.</w:t>
      </w:r>
    </w:p>
    <w:bookmarkStart w:id="20" w:name="Xbf68413d2baf59ab17ee6a74cdee2c851556e53"/>
    <w:p>
      <w:pPr>
        <w:pStyle w:val="Heading2"/>
      </w:pPr>
      <w:r>
        <w:t xml:space="preserve">Academic Foundation and Pedagogical Evolution</w:t>
      </w:r>
    </w:p>
    <w:p>
      <w:pPr>
        <w:pStyle w:val="FirstParagraph"/>
      </w:pPr>
      <w:r>
        <w:t xml:space="preserve">My doctoral research in Educational Sociology at the University of London equipped me with rigorous analytical frameworks to understand pedagogical systems across diverse cultural landscapes. However, it was my six months of teaching assistantship at Cairo University’s Faculty of Economics that crystallized my purpose. Witnessing students from varied socioeconomic backgrounds navigate complex economic theories while balancing familial responsibilities revealed a profound need for culturally responsive pedagogy—something I now regard as non-negotiable in Egypt’s evolving university environment. This experience directly informed my approach to course design, where I consistently integrate case studies of Egyptian market dynamics and regional development challenges into theoretical frameworks. For instance, when teaching macroeconomics, I analyze the impact of Suez Canal trade routes on inflation or explore how Egypt’s Vision 2030 initiatives shape agricultural policy—making abstract concepts tangible for Cairo-based learners.</w:t>
      </w:r>
    </w:p>
    <w:bookmarkEnd w:id="20"/>
    <w:bookmarkStart w:id="21" w:name="X941f1e054a18fdfcddbd14b8341c7253ac127ef"/>
    <w:p>
      <w:pPr>
        <w:pStyle w:val="Heading2"/>
      </w:pPr>
      <w:r>
        <w:t xml:space="preserve">Teaching Philosophy: Bridging Global Scholarship and Local Context</w:t>
      </w:r>
    </w:p>
    <w:p>
      <w:pPr>
        <w:pStyle w:val="FirstParagraph"/>
      </w:pPr>
      <w:r>
        <w:t xml:space="preserve">My teaching philosophy centers on what I term "Contextualized Intellectual Empowerment." In Egypt Cairo, where universities serve as vital engines for national development, I believe lecturers must transcend textbook instruction to become catalysts for critical thinking grounded in local realities. This means: first, adapting global academic standards to address Egyptian societal needs; second, fostering classroom environments where students feel empowered to question established norms through evidence-based discourse. At the American University in Cairo (AUC), I piloted a "Cairo Solutions Lab" where students collaborated with NGOs on real-world projects—such as designing financial literacy programs for informal sector workers in Mokattam. The success of this initiative (documented in my 2023 teaching portfolio) demonstrated how localized problem-solving cultivates both academic rigor and civic responsibility—a model I am eager to expand within Egypt’s public university system.</w:t>
      </w:r>
    </w:p>
    <w:bookmarkEnd w:id="21"/>
    <w:bookmarkStart w:id="22" w:name="X1abeaf70878b1cb2bca274c5ffac0df91444843"/>
    <w:p>
      <w:pPr>
        <w:pStyle w:val="Heading2"/>
      </w:pPr>
      <w:r>
        <w:t xml:space="preserve">Research Alignment with Egypt’s Academic Priorities</w:t>
      </w:r>
    </w:p>
    <w:p>
      <w:pPr>
        <w:pStyle w:val="FirstParagraph"/>
      </w:pPr>
      <w:r>
        <w:t xml:space="preserve">As a University Lecturer, I intend to advance research directly aligned with the Ministry of Higher Education’s strategic priorities for Egyptian universities. My current project on "Digital Literacy Barriers in Rural Egyptian Universities" resonates deeply with Cairo-based institutions’ push for equitable access to technology. This work involves collaborating with the National Telecommunications Regulatory Authority (NTRA) and field researchers across Lower Egypt, ensuring findings directly inform policy. Crucially, I plan to mentor students in this research through undergraduate thesis projects—transforming classroom learning into meaningful contribution to Egypt’s digital transformation goals. My recent conference presentation at the Arab Universities Association meeting in Cairo underscored how such collaborative models strengthen institutional capacity while addressing national challenges.</w:t>
      </w:r>
    </w:p>
    <w:bookmarkEnd w:id="22"/>
    <w:bookmarkStart w:id="23" w:name="commitment-to-cairos-academic-ecosystem"/>
    <w:p>
      <w:pPr>
        <w:pStyle w:val="Heading2"/>
      </w:pPr>
      <w:r>
        <w:t xml:space="preserve">Commitment to Cairo’s Academic Ecosystem</w:t>
      </w:r>
    </w:p>
    <w:p>
      <w:pPr>
        <w:pStyle w:val="FirstParagraph"/>
      </w:pPr>
      <w:r>
        <w:t xml:space="preserve">Cairo is not merely a location but the heartbeat of Egypt’s intellectual tradition—a city where Al-Azhar University coexists with modern research hubs like Zewail City. As an educator, I recognize that true academic excellence in this context requires active participation in Cairo’s scholarly community. I have already initiated partnerships: collaborating with the Egyptian Economic Association to host monthly policy dialogues at my current institution, and developing a cross-university reading group on "Middle Eastern Developmental Economics" involving faculty from Ain Shams University and Helwan University. For my next role, I propose establishing a Cairo-based research collective focused on sustainable urban development—a topic critical for cities like Cairo grappling with rapid growth. This network would facilitate resource-sharing across institutions while positioning Egyptian scholarship at the forefront of global discourse.</w:t>
      </w:r>
    </w:p>
    <w:bookmarkEnd w:id="23"/>
    <w:bookmarkStart w:id="24" w:name="why-egypt-cairo-a-strategic-vision"/>
    <w:p>
      <w:pPr>
        <w:pStyle w:val="Heading2"/>
      </w:pPr>
      <w:r>
        <w:t xml:space="preserve">Why Egypt Cairo? A Strategic Vision</w:t>
      </w:r>
    </w:p>
    <w:p>
      <w:pPr>
        <w:pStyle w:val="FirstParagraph"/>
      </w:pPr>
      <w:r>
        <w:t xml:space="preserve">My decision to pursue a University Lecturer role in Egypt Cairo stems from understanding that higher education here operates within a unique confluence of tradition and innovation. While international universities attract global talent, Egyptian institutions possess irreplaceable contextual knowledge that drives sustainable development. I am particularly drawn to the opportunities at institutions like The Arab Academy for Science, Technology &amp; Maritime Transport (AASTMT) in Cairo—a leader in applied research with deep ties to Egypt’s industrial corridors. Here, my dual expertise in pedagogy and regional economic analysis can directly support curricular reforms aimed at bridging theory and practice. In a nation where universities are pivotal to achieving the 2030 Vision, I am committed to nurturing graduates who don't just absorb knowledge but actively construct solutions for Egypt’s future.</w:t>
      </w:r>
    </w:p>
    <w:bookmarkEnd w:id="24"/>
    <w:bookmarkStart w:id="25" w:name="conclusion-an-unwavering-commitment"/>
    <w:p>
      <w:pPr>
        <w:pStyle w:val="Heading2"/>
      </w:pPr>
      <w:r>
        <w:t xml:space="preserve">Conclusion: An Unwavering Commitment</w:t>
      </w:r>
    </w:p>
    <w:p>
      <w:pPr>
        <w:pStyle w:val="FirstParagraph"/>
      </w:pPr>
      <w:r>
        <w:t xml:space="preserve">This Statement of Purpose is more than an application; it is a declaration of my dedication to elevating Egypt’s academic stature. In Cairo—a city where the Nile carries both historical and contemporary currents—I envision myself as a bridge between global scholarly traditions and Egypt’s urgent developmental needs. My teaching methods are honed in Egyptian classrooms, my research addresses local challenges, and my collaborations serve Cairo’s academic network. I do not merely seek a University Lecturer position; I am prepared to become an integral architect of excellence within Egypt’s higher education landscape. With this foundation of cultural insight, pedagogical innovation, and unwavering commitment to Cairo’s intellectual future, I am confident in my ability to contribute meaningfully to your institution and the nation it serves.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Cairo, Egypt</dc:title>
  <dc:creator/>
  <dc:language>en</dc:language>
  <cp:keywords/>
  <dcterms:created xsi:type="dcterms:W3CDTF">2026-07-21T02:50:43Z</dcterms:created>
  <dcterms:modified xsi:type="dcterms:W3CDTF">2026-07-21T02:50:43Z</dcterms:modified>
</cp:coreProperties>
</file>

<file path=docProps/custom.xml><?xml version="1.0" encoding="utf-8"?>
<Properties xmlns="http://schemas.openxmlformats.org/officeDocument/2006/custom-properties" xmlns:vt="http://schemas.openxmlformats.org/officeDocument/2006/docPropsVTypes"/>
</file>