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64a0eacbfbc51d07ece8fa229204a8b6cf3204d"/>
    <w:p>
      <w:pPr>
        <w:pStyle w:val="Heading1"/>
      </w:pPr>
      <w:r>
        <w:t xml:space="preserve">STATEMENT OF PURPOSE FOR UNIVERSITY LECTURER POSITION</w:t>
      </w:r>
    </w:p>
    <w:p>
      <w:pPr>
        <w:pStyle w:val="FirstParagraph"/>
      </w:pPr>
      <w:r>
        <w:t xml:space="preserve">As I prepare this Statement of Purpose for the esteemed University Lecturer position at an institution in Israel Jerusalem, I find myself reflecting on a journey that has consistently converged toward the heart of academic excellence and cross-cultural understanding. My professional trajectory has been defined by a profound commitment to pedagogy, research, and community engagement—values that resonate deeply with the unique intellectual landscape of Israel Jerusalem. This document represents not merely an application but a testament to my alignment with the mission of fostering transformative education within one of humanity's most historically rich and intellectually vibrant cities.</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Oxford in Comparative Religious Studies centered on interfaith dialogue in conflict zones, a field that demanded rigorous analysis of historical narratives alongside contemporary social dynamics. This work culminated in three peer-reviewed publications exploring how sacred sites shape community identities—research directly relevant to the multifaceted tapestry of Jerusalem. As a teaching fellow at King's College London, I developed an active-learning methodology emphasizing Socratic seminars and community-based projects, where students analyzed primary texts alongside local religious leaders. My approach centers on "contextualized critical thinking," encouraging learners to interrogate historical complexities without losing sight of human dignity—a philosophy forged through years of navigating diverse classrooms in multicultural settings.</w:t>
      </w:r>
    </w:p>
    <w:bookmarkEnd w:id="20"/>
    <w:bookmarkStart w:id="21" w:name="Xeebc0299435d30386787e5573eb89faf9e5dddb"/>
    <w:p>
      <w:pPr>
        <w:pStyle w:val="Heading2"/>
      </w:pPr>
      <w:r>
        <w:t xml:space="preserve">Research Vision Aligned with Israel Jerusalem's Academic Ecosystem</w:t>
      </w:r>
    </w:p>
    <w:p>
      <w:pPr>
        <w:pStyle w:val="FirstParagraph"/>
      </w:pPr>
      <w:r>
        <w:t xml:space="preserve">The prospect of contributing to academia in Israel Jerusalem excites me profoundly because it offers an unparalleled environment for research that bridges theory and lived experience. My current project, "Sacred Spaces in Urban Transition: Jerusalem as a Laboratory," examines how heritage preservation intersects with modern urban planning—a topic of urgent relevance to the city’s ongoing development challenges. I am particularly eager to collaborate with scholars at institutions like Hebrew University and Al-Quds University, where interdisciplinary research on Middle Eastern studies flourishes. In Israel Jerusalem, academic inquiry transcends theoretical abstraction; it engages directly with the realities of coexistence, cultural continuity, and historical reconciliation. My research seeks to contribute not only to scholarly discourse but also to practical frameworks for community engagement that could inform urban policy in this dynamic city.</w:t>
      </w:r>
    </w:p>
    <w:bookmarkEnd w:id="21"/>
    <w:bookmarkStart w:id="22" w:name="X870a96fb1101cbfb210a9b8fe28429072fe6205"/>
    <w:p>
      <w:pPr>
        <w:pStyle w:val="Heading2"/>
      </w:pPr>
      <w:r>
        <w:t xml:space="preserve">Why Israel Jerusalem? A Commitment to Place-Based Engagement</w:t>
      </w:r>
    </w:p>
    <w:p>
      <w:pPr>
        <w:pStyle w:val="FirstParagraph"/>
      </w:pPr>
      <w:r>
        <w:t xml:space="preserve">Israel Jerusalem is not merely a location for my academic career—it is the embodiment of why I pursue scholarship. Having spent three months conducting fieldwork in East Jerusalem’s Old City, I witnessed how centuries-old traditions coexist with modern aspirations. The city’s unique position as a nexus of Jewish, Muslim, Christian, and Druze communities offers an irreplaceable laboratory for understanding pluralism in action. As a University Lecturer here, I would integrate this context into my teaching by organizing field visits to the Armenian Quarter’s archaeological sites or partnering with local NGOs on service-learning projects addressing youth engagement across religious lines. My classroom would become a space where students analyze the 1948 Armistice Lines not as abstract borders but as living histories that shape contemporary Jerusalemite lives.</w:t>
      </w:r>
    </w:p>
    <w:bookmarkEnd w:id="22"/>
    <w:bookmarkStart w:id="23" w:name="X242c4e527575b150acf3b03a0d4b50bac90a711"/>
    <w:p>
      <w:pPr>
        <w:pStyle w:val="Heading2"/>
      </w:pPr>
      <w:r>
        <w:t xml:space="preserve">Teaching Methodology for Israel Jerusalem’s Academic Community</w:t>
      </w:r>
    </w:p>
    <w:p>
      <w:pPr>
        <w:pStyle w:val="FirstParagraph"/>
      </w:pPr>
      <w:r>
        <w:t xml:space="preserve">My pedagogy rejects passive lecture formats in favor of collaborative knowledge-building. In my introductory course "City as Text," students map religious sites across Jerusalem through digital storytelling, connecting archaeological findings with oral histories collected from residents. This methodology emerged during my tenure at a university in Amman, where I facilitated similar projects between Jordanian and Palestinian students—proving that shared academic inquiry can transcend political divides. In Israel Jerusalem, I would establish a "Jerusalem Dialogue Initiative," bringing together undergraduate students from competing institutions for joint research on topics like water resource management or public art policies. As a University Lecturer, my goal is to equip learners not just with knowledge of Jerusalem’s history but with the skills to engage as ethical citizens within its complex present.</w:t>
      </w:r>
    </w:p>
    <w:bookmarkEnd w:id="23"/>
    <w:bookmarkStart w:id="24" w:name="contributions-beyond-the-classroom"/>
    <w:p>
      <w:pPr>
        <w:pStyle w:val="Heading2"/>
      </w:pPr>
      <w:r>
        <w:t xml:space="preserve">Contributions Beyond the Classroom</w:t>
      </w:r>
    </w:p>
    <w:p>
      <w:pPr>
        <w:pStyle w:val="FirstParagraph"/>
      </w:pPr>
      <w:r>
        <w:t xml:space="preserve">My commitment extends beyond syllabi. I have established partnerships with UNESCO’s World Heritage Centre to develop educational materials on Jerusalem’s intangible cultural heritage, and I propose to extend this work through the university by creating a community archive of oral histories from Jerusalem’s diverse neighborhoods. Furthermore, as an advocate for faculty diversity, I would mentor early-career scholars from underrepresented backgrounds within Israel Jerusalem’s academic sphere—particularly women and members of religious minority groups who enrich our understanding of the city. My professional ethos aligns with the university’s mission to be "a beacon of inclusive scholarship in the heart of Israel Jerusalem," where knowledge serves as a bridge rather than a barrier.</w:t>
      </w:r>
    </w:p>
    <w:bookmarkEnd w:id="24"/>
    <w:bookmarkStart w:id="25" w:name="conclusion-a-lifelong-commitment"/>
    <w:p>
      <w:pPr>
        <w:pStyle w:val="Heading2"/>
      </w:pPr>
      <w:r>
        <w:t xml:space="preserve">Conclusion: A Lifelong Commitment</w:t>
      </w:r>
    </w:p>
    <w:p>
      <w:pPr>
        <w:pStyle w:val="FirstParagraph"/>
      </w:pPr>
      <w:r>
        <w:t xml:space="preserve">This Statement of Purpose articulates more than my qualifications—it reflects a lifelong dedication to the transformative power of education in the most geopolitically charged yet spiritually resonant city on Earth. I envision myself as a University Lecturer who embodies three essential qualities for Israel Jerusalem: deep scholarly rigor, unwavering respect for historical nuance, and an active commitment to fostering dialogue. The academic environment here demands precisely these attributes; it rewards those who understand that teaching in Jerusalem is not about presenting fixed narratives but facilitating the difficult, beautiful work of constructing shared understanding amid complexity. I am prepared to bring my research on intercultural resilience, my innovative pedagogical approaches, and my profound respect for Jerusalem’s layered identities to your institution. In Israel Jerusalem, education is never neutral—it is an act of hope. It is with this conviction that I submit this Statement of Purpose, eager to contribute to the enduring legacy of learning within these ancient walls.</w:t>
      </w:r>
    </w:p>
    <w:p>
      <w:pPr>
        <w:pStyle w:val="BodyText"/>
      </w:pPr>
      <w:r>
        <w:t xml:space="preserve">Signed,</w:t>
      </w:r>
    </w:p>
    <w:p>
      <w:pPr>
        <w:pStyle w:val="BodyText"/>
      </w:pPr>
      <w:r>
        <w:t xml:space="preserve">Dr. Amina Hassan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2025-12-08T00:10:55Z</dcterms:created>
  <dcterms:modified xsi:type="dcterms:W3CDTF">2025-12-08T00:10:55Z</dcterms:modified>
</cp:coreProperties>
</file>

<file path=docProps/custom.xml><?xml version="1.0" encoding="utf-8"?>
<Properties xmlns="http://schemas.openxmlformats.org/officeDocument/2006/custom-properties" xmlns:vt="http://schemas.openxmlformats.org/officeDocument/2006/docPropsVTypes"/>
</file>