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Milan</w:t>
      </w:r>
      <w:r>
        <w:t xml:space="preserve"> </w:t>
      </w:r>
      <w:r>
        <w:t xml:space="preserve">University</w:t>
      </w:r>
    </w:p>
    <w:bookmarkStart w:id="26" w:name="Xc797a3b8870e1b1074ff5dbd2f178ccd078a182"/>
    <w:p>
      <w:pPr>
        <w:pStyle w:val="Heading1"/>
      </w:pPr>
      <w:r>
        <w:t xml:space="preserve">Statement of Purpose for the Position of University Lecturer at a Leading Institution in Italy Milan</w:t>
      </w:r>
    </w:p>
    <w:p>
      <w:pPr>
        <w:pStyle w:val="FirstParagraph"/>
      </w:pPr>
      <w:r>
        <w:t xml:space="preserve">As I prepare this Statement of Purpose for the esteemed University Lecturer position within the academic ecosystem of Italy Milan, I am compelled to reflect on how my academic trajectory, pedagogical philosophy, and cultural engagement converge with the unique opportunities presented by Milan’s world-class educational institutions. My journey has been meticulously aligned toward contributing to higher education in a city where innovation meets tradition—a synergy that defines Italy’s academic landscape and makes Milan a magnet for intellectual exchange across Europe.</w:t>
      </w:r>
    </w:p>
    <w:bookmarkStart w:id="20" w:name="Xcfcea15304c387526ab8b04054f334517a0251a"/>
    <w:p>
      <w:pPr>
        <w:pStyle w:val="Heading2"/>
      </w:pPr>
      <w:r>
        <w:t xml:space="preserve">Academic Foundation and Research Alignment</w:t>
      </w:r>
    </w:p>
    <w:p>
      <w:pPr>
        <w:pStyle w:val="FirstParagraph"/>
      </w:pPr>
      <w:r>
        <w:t xml:space="preserve">I hold a Ph.D. in Sustainable Urban Development from the University of Cambridge, where my dissertation on "Circular Economy Models in Metropolitan Contexts" received commendation for its interdisciplinary approach bridging environmental science, economics, and urban policy. This work directly resonates with Milan’s strategic focus on sustainability—evidenced by initiatives like the Milan Urban Food Policy Pact and the city’s leadership in hosting COP26 preparatory sessions. Having published 15 peer-reviewed articles in journals including</w:t>
      </w:r>
      <w:r>
        <w:t xml:space="preserve"> </w:t>
      </w:r>
      <w:r>
        <w:rPr>
          <w:iCs/>
          <w:i/>
        </w:rPr>
        <w:t xml:space="preserve">Urban Studies</w:t>
      </w:r>
      <w:r>
        <w:t xml:space="preserve"> </w:t>
      </w:r>
      <w:r>
        <w:t xml:space="preserve">and</w:t>
      </w:r>
    </w:p>
    <w:p>
      <w:pPr>
        <w:pStyle w:val="BodyText"/>
      </w:pPr>
      <w:r>
        <w:t xml:space="preserve">Sustainability*, I have established a research profile that complements universities in Italy Milan, particularly institutions such as Bocconi University, Politecnico di Milano, and Università degli Studi di Milano. My ongoing projects on green infrastructure financing align with the European Commission’s Green Deal objectives, positioning me to contribute meaningfully to Milan’s academic community as a University Lecturer.</w:t>
      </w:r>
    </w:p>
    <w:bookmarkEnd w:id="20"/>
    <w:bookmarkStart w:id="21" w:name="Xd0ffac737ff0a04754c257232e435ad0ab49cb3"/>
    <w:p>
      <w:pPr>
        <w:pStyle w:val="Heading2"/>
      </w:pPr>
      <w:r>
        <w:t xml:space="preserve">Teaching Philosophy Rooted in Italian Academic Context</w:t>
      </w:r>
    </w:p>
    <w:p>
      <w:pPr>
        <w:pStyle w:val="FirstParagraph"/>
      </w:pPr>
      <w:r>
        <w:t xml:space="preserve">My teaching philosophy centers on "active contextualization"—a method where theoretical frameworks are immediately anchored in real-world case studies from the student’s environment. In my previous role at UCL, I designed a course titled "Urban Challenges: From Theory to Practice" that utilized Milan’s public transport system as a live laboratory for spatial analysis. This approach reflects the Italian academic tradition of</w:t>
      </w:r>
      <w:r>
        <w:t xml:space="preserve"> </w:t>
      </w:r>
      <w:r>
        <w:rPr>
          <w:iCs/>
          <w:i/>
        </w:rPr>
        <w:t xml:space="preserve">didattica applicata</w:t>
      </w:r>
      <w:r>
        <w:t xml:space="preserve"> </w:t>
      </w:r>
      <w:r>
        <w:t xml:space="preserve">(applied teaching), where learning transcends textbooks to address community needs. As a University Lecturer in Italy Milan, I would integrate this methodology by collaborating with local entities like the Comune di Milano’s Urban Planning Office or Milan Design Week events, transforming lectures into collaborative problem-solving sessions. This not only fulfills the Italian Ministry of Education’s emphasis on "education for citizenship" but also prepares students to engage meaningfully with Milan’s dynamic urban challenges.</w:t>
      </w:r>
    </w:p>
    <w:bookmarkEnd w:id="21"/>
    <w:bookmarkStart w:id="22" w:name="X97bd3589c5d1c57fc7c6c4e2bb295d752cafe6d"/>
    <w:p>
      <w:pPr>
        <w:pStyle w:val="Heading2"/>
      </w:pPr>
      <w:r>
        <w:t xml:space="preserve">Why Italy Milan: A Strategic Academic and Cultural Imperative</w:t>
      </w:r>
    </w:p>
    <w:p>
      <w:pPr>
        <w:pStyle w:val="FirstParagraph"/>
      </w:pPr>
      <w:r>
        <w:t xml:space="preserve">Italy Milan represents more than a location—it is the nexus where Europe’s historical academic rigor intersects with cutting-edge innovation. The city hosts 15% of Italy’s university students, including globally ranked programs in business (Bocconi), engineering (Politecnico), and design (IED). Choosing to pursue my career as a University Lecturer here is deliberate: Milan’s position as Europe’s fourth-largest economic hub provides unparalleled access to multinational corporations, NGOs, and municipal projects that can enrich classroom learning. Moreover, the city’s cultural vibrancy—from the Brera Art District to the annual Salone del Mobile—fosters an environment where academia thrives on interdisciplinary dialogue. My fluency in Italian (C1 level), gained through extended residence during my Ph.D., allows me to navigate both academic curricula and community engagement with cultural nuance—a critical asset for fostering student trust in Italy’s education system.</w:t>
      </w:r>
    </w:p>
    <w:bookmarkEnd w:id="22"/>
    <w:bookmarkStart w:id="23" w:name="X60ccfabeab94c100a19150d0efc367c8d786db0"/>
    <w:p>
      <w:pPr>
        <w:pStyle w:val="Heading2"/>
      </w:pPr>
      <w:r>
        <w:t xml:space="preserve">Contributing to Milan’s Academic Ecosystem</w:t>
      </w:r>
    </w:p>
    <w:p>
      <w:pPr>
        <w:pStyle w:val="FirstParagraph"/>
      </w:pPr>
      <w:r>
        <w:t xml:space="preserve">I envision my role as a University Lecturer extending beyond the classroom. I propose establishing an "Urban Innovation Lab" at the university, partnering with Milan-based entities like CityLab Milano and Città Metropolitana di Milano. This lab would offer students hands-on research opportunities on topics such as adaptive reuse of historic buildings or AI-driven traffic management—directly supporting Milan’s 2030 Climate Action Plan. My prior experience securing EU Horizon 2020 funding ($450k) for similar projects ensures I can drive this initiative toward tangible outcomes. Additionally, I would actively participate in Italy Milan’s academic networks, such as the "Milan University Network" (MUN), to coordinate joint research between institutions like Università Statale and Bocconi. This collaborative spirit aligns with the Italian Ministry of University’s 2030 Strategic Plan for enhancing interdisciplinary partnerships.</w:t>
      </w:r>
    </w:p>
    <w:bookmarkEnd w:id="23"/>
    <w:bookmarkStart w:id="24" w:name="X83c1c45fee8a6be82ae90ebb9dd234faec6f589"/>
    <w:p>
      <w:pPr>
        <w:pStyle w:val="Heading2"/>
      </w:pPr>
      <w:r>
        <w:t xml:space="preserve">Long-Term Vision: Building Academic Bridges</w:t>
      </w:r>
    </w:p>
    <w:p>
      <w:pPr>
        <w:pStyle w:val="FirstParagraph"/>
      </w:pPr>
      <w:r>
        <w:t xml:space="preserve">My long-term goal as a University Lecturer in Italy Milan is to become a catalyst for transnational academic exchange. I plan to develop dual-degree programs with universities in Germany (e.g., TU Munich) and Canada (e.g., University of Toronto), leveraging Milan’s position as a gateway between Europe and the Global South. This vision responds to Italy’s need for greater internationalization, currently lagging behind other EU nations—only 27% of Italian university students study abroad versus the EU average of 35%. By embedding global perspectives within Milan’s curriculum, I aim to elevate the city’s standing as an academic destination and prepare graduates for careers in multinational sustainability consultancies headquartered in Milan.</w:t>
      </w:r>
    </w:p>
    <w:bookmarkEnd w:id="24"/>
    <w:bookmarkStart w:id="25" w:name="X76edbe5c401d6c3c5d2d0b649dc21c045acdac6"/>
    <w:p>
      <w:pPr>
        <w:pStyle w:val="Heading2"/>
      </w:pPr>
      <w:r>
        <w:t xml:space="preserve">Conclusion: Commitment to Italy's Academic Future</w:t>
      </w:r>
    </w:p>
    <w:p>
      <w:pPr>
        <w:pStyle w:val="FirstParagraph"/>
      </w:pPr>
      <w:r>
        <w:t xml:space="preserve">This Statement of Purpose encapsulates not merely my qualifications, but my profound commitment to advancing higher education within the specific context of Italy Milan. I am drawn to this opportunity by Milan’s unique capacity to merge centuries-old scholarly traditions with urgent contemporary challenges—from preserving Lombard architectural heritage while retrofitting for climate resilience, to nurturing a new generation of leaders who see urban spaces as living laboratories. As a University Lecturer, I will honor the Italian academic ethos of</w:t>
      </w:r>
      <w:r>
        <w:t xml:space="preserve"> </w:t>
      </w:r>
      <w:r>
        <w:rPr>
          <w:iCs/>
          <w:i/>
        </w:rPr>
        <w:t xml:space="preserve">la ricerca come impegno</w:t>
      </w:r>
      <w:r>
        <w:t xml:space="preserve"> </w:t>
      </w:r>
      <w:r>
        <w:t xml:space="preserve">(research as commitment) by ensuring every lecture, seminar, and research project serves Milan’s communities and Italy’s broader educational ambitions. The city’s blend of Renaissance legacy and modern ambition provides the ideal stage for this mission. I am eager to bring my expertise in sustainable urban systems, pedagogical innovation, and cross-cultural collaboration to your institution—ready to contribute from day one as an integral member of the Milan academic family.</w:t>
      </w:r>
    </w:p>
    <w:p>
      <w:pPr>
        <w:pStyle w:val="BodyText"/>
      </w:pPr>
      <w:r>
        <w:t xml:space="preserve">Thank you for considering my application. I look forward to discussing how my vision aligns with your university’s mission in Italy Milan.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Milan University</dc:title>
  <dc:creator/>
  <dc:language>en</dc:language>
  <cp:keywords/>
  <dcterms:created xsi:type="dcterms:W3CDTF">2026-07-23T22:16:39Z</dcterms:created>
  <dcterms:modified xsi:type="dcterms:W3CDTF">2026-07-23T22:16:39Z</dcterms:modified>
</cp:coreProperties>
</file>

<file path=docProps/custom.xml><?xml version="1.0" encoding="utf-8"?>
<Properties xmlns="http://schemas.openxmlformats.org/officeDocument/2006/custom-properties" xmlns:vt="http://schemas.openxmlformats.org/officeDocument/2006/docPropsVTypes"/>
</file>