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7" w:name="X51ad4c4d6fa9736becc65fc95292b94991de553"/>
    <w:p>
      <w:pPr>
        <w:pStyle w:val="Heading1"/>
      </w:pPr>
      <w:r>
        <w:t xml:space="preserve">Statement of Purpose: Commitment to Academic Excellence in Almaty, Kazakhstan</w:t>
      </w:r>
    </w:p>
    <w:p>
      <w:pPr>
        <w:pStyle w:val="FirstParagraph"/>
      </w:pPr>
      <w:r>
        <w:t xml:space="preserve">I am writing with profound enthusiasm to express my application for the University Lecturer position at a leading higher education institution in Almaty, Kazakhstan. This statement outlines my academic journey, pedagogical philosophy, and unwavering commitment to contributing meaningfully to Kazakhstan's educational landscape through transformative teaching in one of Central Asia's most dynamic cultural hubs.</w:t>
      </w:r>
    </w:p>
    <w:bookmarkStart w:id="20" w:name="X8e9c933f981281c2c35e509344baa2603c5cdc1"/>
    <w:p>
      <w:pPr>
        <w:pStyle w:val="Heading2"/>
      </w:pPr>
      <w:r>
        <w:t xml:space="preserve">Academic Foundation and Teaching Philosophy</w:t>
      </w:r>
    </w:p>
    <w:p>
      <w:pPr>
        <w:pStyle w:val="FirstParagraph"/>
      </w:pPr>
      <w:r>
        <w:t xml:space="preserve">My doctoral research in Comparative Education (University of Edinburgh) focused on bridging global pedagogical frameworks with regional educational contexts. I developed a teaching methodology centered on "contextualized knowledge transfer" – adapting international academic standards to local socio-economic realities while preserving academic rigor. This approach emerged from my fieldwork across Central Asia, where I observed that successful education must resonate with students' lived experiences. In Almaty, Kazakhstan's intellectual capital and strategic position as a bridge between East and West present an unparalleled opportunity to implement this philosophy. My previous role as a Visiting Lecturer at Astana National University demonstrated how integrating Kazakh cultural narratives into global curricula significantly boosted student engagement – a practice I intend to expand within Almaty's academic ecosystem.</w:t>
      </w:r>
    </w:p>
    <w:bookmarkEnd w:id="20"/>
    <w:bookmarkStart w:id="21" w:name="Xaa45cbf17f96ea145e5ddfaeae9590465a264e2"/>
    <w:p>
      <w:pPr>
        <w:pStyle w:val="Heading2"/>
      </w:pPr>
      <w:r>
        <w:t xml:space="preserve">Why Almaty? The Convergence of Tradition and Innovation</w:t>
      </w:r>
    </w:p>
    <w:p>
      <w:pPr>
        <w:pStyle w:val="FirstParagraph"/>
      </w:pPr>
      <w:r>
        <w:t xml:space="preserve">Almaty is not merely a location for my career; it represents the vital nexus where Kazakhstan's ancient Silk Road heritage meets 21st-century educational ambition. Having spent six months researching university reform in Almaty (supported by British Council grant), I witnessed firsthand how institutions like Kazakh National University and Al-Farabi Kazakh National University are pioneering curricular innovations aligned with national initiatives such as "Kazakhstan 2050." The city's unique position – where the Tien Shan mountains meet modern urban infrastructure, and where traditional nomadic values coexist with digital entrepreneurship – creates a fertile ground for education that is both culturally rooted and globally competitive. I am particularly inspired by Kazakhstan's recent shift toward English-medium instruction in STEM fields; I aim to develop bilingual pedagogical resources that honor Kazakh linguistic identity while preparing students for international academic collaboration.</w:t>
      </w:r>
    </w:p>
    <w:bookmarkEnd w:id="21"/>
    <w:bookmarkStart w:id="22" w:name="Xc6424e45314fe710b31af19617b35e1b080d778"/>
    <w:p>
      <w:pPr>
        <w:pStyle w:val="Heading2"/>
      </w:pPr>
      <w:r>
        <w:t xml:space="preserve">Teaching Vision: Cultivating Critical Thinkers for Kazakhstan's Future</w:t>
      </w:r>
    </w:p>
    <w:p>
      <w:pPr>
        <w:pStyle w:val="FirstParagraph"/>
      </w:pPr>
      <w:r>
        <w:t xml:space="preserve">As a University Lecturer in Almaty, I will implement three pillars of pedagogy designed specifically for our regional context:</w:t>
      </w:r>
    </w:p>
    <w:p>
      <w:pPr>
        <w:numPr>
          <w:ilvl w:val="0"/>
          <w:numId w:val="1001"/>
        </w:numPr>
        <w:pStyle w:val="Compact"/>
      </w:pPr>
      <w:r>
        <w:rPr>
          <w:bCs/>
          <w:b/>
        </w:rPr>
        <w:t xml:space="preserve">Cultural-Contextual Curriculum Design:</w:t>
      </w:r>
      <w:r>
        <w:t xml:space="preserve"> </w:t>
      </w:r>
      <w:r>
        <w:t xml:space="preserve">Developing course modules that examine global theories through Kazakh case studies. For example, my proposed "Sustainable Development in Central Asia" course will analyze water resource management using the Syr Darya Basin as a case study, incorporating local environmental policies and community perspectives.</w:t>
      </w:r>
    </w:p>
    <w:p>
      <w:pPr>
        <w:numPr>
          <w:ilvl w:val="0"/>
          <w:numId w:val="1001"/>
        </w:numPr>
        <w:pStyle w:val="Compact"/>
      </w:pPr>
      <w:r>
        <w:rPr>
          <w:bCs/>
          <w:b/>
        </w:rPr>
        <w:t xml:space="preserve">Industry-Academia Integration:</w:t>
      </w:r>
      <w:r>
        <w:t xml:space="preserve"> </w:t>
      </w:r>
      <w:r>
        <w:t xml:space="preserve">Partnering with Almaty's burgeoning tech sector (including Kazakhstani subsidiaries of multinational firms) to create real-world problem-solving projects. Students will collaborate on developing digital tools for rural healthcare access – addressing a critical national need while providing practical experience.</w:t>
      </w:r>
    </w:p>
    <w:p>
      <w:pPr>
        <w:numPr>
          <w:ilvl w:val="0"/>
          <w:numId w:val="1001"/>
        </w:numPr>
        <w:pStyle w:val="Compact"/>
      </w:pPr>
      <w:r>
        <w:rPr>
          <w:bCs/>
          <w:b/>
        </w:rPr>
        <w:t xml:space="preserve">Student-Centered Mentorship:</w:t>
      </w:r>
      <w:r>
        <w:t xml:space="preserve"> </w:t>
      </w:r>
      <w:r>
        <w:t xml:space="preserve">Establishing weekly "Think Tank" sessions where students co-create learning outcomes based on their career aspirations. Drawing from my experience mentoring first-generation students in Central Asia, I will implement targeted support systems for rural students transitioning to urban academia – a demographic increasingly represented at Almaty universities.</w:t>
      </w:r>
    </w:p>
    <w:bookmarkEnd w:id="22"/>
    <w:bookmarkStart w:id="23" w:name="X2133cd05e83beaae949198c97fd5b95dedefff8"/>
    <w:p>
      <w:pPr>
        <w:pStyle w:val="Heading2"/>
      </w:pPr>
      <w:r>
        <w:t xml:space="preserve">Research Contribution: Advancing Knowledge of Kazakh Education</w:t>
      </w:r>
    </w:p>
    <w:p>
      <w:pPr>
        <w:pStyle w:val="FirstParagraph"/>
      </w:pPr>
      <w:r>
        <w:t xml:space="preserve">My research agenda directly supports Kazakhstan's educational goals. I propose initiating "The Almaty Educational Equity Project," investigating barriers to STEM participation among women in rural-urban transitions – a topic aligned with Kazakhstan's national gender equality initiatives. This research will be conducted through collaborative workshops with the Ministry of Education, ensuring findings immediately inform policy. Furthermore, I plan to develop an open-access digital repository of teaching materials adapted for Kazakh classrooms, addressing the critical shortage of localized academic resources. My prior work on post-Soviet educational reform has equipped me to navigate institutional dynamics while advocating for evidence-based pedagogical practices – essential in Kazakhstan's evolving higher education environment.</w:t>
      </w:r>
    </w:p>
    <w:bookmarkEnd w:id="23"/>
    <w:bookmarkStart w:id="24" w:name="Xbe9942abc63dcc80288818933c5edf734b2cbc9"/>
    <w:p>
      <w:pPr>
        <w:pStyle w:val="Heading2"/>
      </w:pPr>
      <w:r>
        <w:t xml:space="preserve">Commitment to Almaty Community Engagement</w:t>
      </w:r>
    </w:p>
    <w:p>
      <w:pPr>
        <w:pStyle w:val="FirstParagraph"/>
      </w:pPr>
      <w:r>
        <w:t xml:space="preserve">I recognize that academic excellence extends beyond lecture halls. I will actively participate in Almaty's knowledge ecosystem through:</w:t>
      </w:r>
    </w:p>
    <w:p>
      <w:pPr>
        <w:numPr>
          <w:ilvl w:val="0"/>
          <w:numId w:val="1002"/>
        </w:numPr>
        <w:pStyle w:val="Compact"/>
      </w:pPr>
      <w:r>
        <w:t xml:space="preserve">Organizing free public lectures at the Almaty Central Library on "Critical Thinking for Civic Engagement" – addressing a key national priority</w:t>
      </w:r>
    </w:p>
    <w:p>
      <w:pPr>
        <w:numPr>
          <w:ilvl w:val="0"/>
          <w:numId w:val="1002"/>
        </w:numPr>
        <w:pStyle w:val="Compact"/>
      </w:pPr>
      <w:r>
        <w:t xml:space="preserve">Collaborating with the Astana International Financial Centre to develop leadership workshops for university students</w:t>
      </w:r>
    </w:p>
    <w:p>
      <w:pPr>
        <w:numPr>
          <w:ilvl w:val="0"/>
          <w:numId w:val="1002"/>
        </w:numPr>
        <w:pStyle w:val="Compact"/>
      </w:pPr>
      <w:r>
        <w:t xml:space="preserve">Partnering with Kazakhstani NGOs like "EduKaz" to create teacher training programs for rural schools in Almaty Region</w:t>
      </w:r>
    </w:p>
    <w:p>
      <w:pPr>
        <w:pStyle w:val="FirstParagraph"/>
      </w:pPr>
      <w:r>
        <w:t xml:space="preserve">This community integration stems from my conviction that universities must serve as societal catalysts. Having witnessed the transformative impact of education on communities during my volunteer work with Kazakhstan's Youth Ambassadors Program, I understand that true academic contribution requires deep local engagement.</w:t>
      </w:r>
    </w:p>
    <w:bookmarkEnd w:id="24"/>
    <w:bookmarkStart w:id="25" w:name="X5906ac29180483e12b6141b92969ad9d7ad0593"/>
    <w:p>
      <w:pPr>
        <w:pStyle w:val="Heading2"/>
      </w:pPr>
      <w:r>
        <w:t xml:space="preserve">Alignment with National Educational Vision</w:t>
      </w:r>
    </w:p>
    <w:p>
      <w:pPr>
        <w:pStyle w:val="FirstParagraph"/>
      </w:pPr>
      <w:r>
        <w:t xml:space="preserve">Kazakhstan's "National Education Strategy 2030" emphasizes innovation, internationalization, and value-based education – all principles I embody. My approach directly supports these goals: through curriculum modernization that preserves cultural identity (value-based), by building partnerships with European and Asian universities for dual-degree programs (internationalization), and via digital teaching tools that enhance accessibility across Kazakhstan's diverse geography (innovation). I have already begun developing a framework for "Kazakh-English Bilingual Pedagogy" endorsed by the Kazakh Ministry of Education's International Cooperation Department, demonstrating my capacity to align with national priorities.</w:t>
      </w:r>
    </w:p>
    <w:bookmarkEnd w:id="25"/>
    <w:bookmarkStart w:id="26" w:name="X025efb684353534f4de27fed1df858757d60d32"/>
    <w:p>
      <w:pPr>
        <w:pStyle w:val="Heading2"/>
      </w:pPr>
      <w:r>
        <w:t xml:space="preserve">Conclusion: A Lifelong Commitment to Almaty's Academic Future</w:t>
      </w:r>
    </w:p>
    <w:p>
      <w:pPr>
        <w:pStyle w:val="FirstParagraph"/>
      </w:pPr>
      <w:r>
        <w:t xml:space="preserve">To serve as a University Lecturer in Almaty is not merely a career step; it is an opportunity to contribute to Kazakhstan's educational renaissance at its most pivotal moment. I bring not only academic credentials but a deep respect for Kazakh culture, proven adaptability in Central Asian contexts, and an actionable vision for transforming classroom learning into societal progress. In Almaty – where ancient traditions inform modern aspirations – I will cultivate generations of students who are globally competent yet culturally grounded, ready to drive Kazakhstan's next chapter of innovation. My commitment extends beyond the academic year: I envision establishing long-term mentorship networks connecting Almaty students with international alumni, ensuring our graduates become architects of Kazakhstan's future on the world stage.</w:t>
      </w:r>
    </w:p>
    <w:p>
      <w:pPr>
        <w:pStyle w:val="BodyText"/>
      </w:pPr>
      <w:r>
        <w:t xml:space="preserve">Having witnessed firsthand Almaty’s educational potential during my research stay, I am prepared to immediately implement this vision. My application represents a promise: to elevate teaching standards in Kazakhstan through culturally intelligent pedagogy, institutional collaboration, and unwavering dedication to student success. I seek not just a position, but the honor of contributing to Almaty's emergence as Central Asia’s premier academic destination.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Almaty, Kazakhstan</dc:title>
  <dc:creator/>
  <dc:language>en</dc:language>
  <cp:keywords/>
  <dcterms:created xsi:type="dcterms:W3CDTF">2026-07-23T17:25:00Z</dcterms:created>
  <dcterms:modified xsi:type="dcterms:W3CDTF">2026-07-23T17:25:00Z</dcterms:modified>
</cp:coreProperties>
</file>

<file path=docProps/custom.xml><?xml version="1.0" encoding="utf-8"?>
<Properties xmlns="http://schemas.openxmlformats.org/officeDocument/2006/custom-properties" xmlns:vt="http://schemas.openxmlformats.org/officeDocument/2006/docPropsVTypes"/>
</file>