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7" w:name="Xa7f4cf4f073e683aded9565c88d95c79cc3941a"/>
    <w:p>
      <w:pPr>
        <w:pStyle w:val="Heading1"/>
      </w:pPr>
      <w:r>
        <w:t xml:space="preserve">Statement of Purpose for University Lecturer Position at a Premier Institution in Kuwait City, Kuwait</w:t>
      </w:r>
    </w:p>
    <w:p>
      <w:pPr>
        <w:pStyle w:val="FirstParagraph"/>
      </w:pPr>
      <w:r>
        <w:t xml:space="preserve">As I prepare to submit my application for the esteemed position of University Lecturer within the academic framework of Kuwait City, I am compelled to articulate a profound professional narrative that reflects my unwavering commitment to transformative education and cultural alignment with the vibrant intellectual landscape of Kuwait. This Statement of Purpose serves as a testament to my academic rigor, pedagogical innovation, and deep-seated dedication to contributing meaningfully to higher education within the dynamic context of Kuwait City—a city where tradition seamlessly converges with modern ambition under the national vision of "Kuwait Vision 2035."</w:t>
      </w:r>
    </w:p>
    <w:bookmarkStart w:id="20" w:name="X5382489fcb090a287561f8d3f89e2941204ad37"/>
    <w:p>
      <w:pPr>
        <w:pStyle w:val="Heading2"/>
      </w:pPr>
      <w:r>
        <w:t xml:space="preserve">Academic Foundation and Professional Evolution</w:t>
      </w:r>
    </w:p>
    <w:p>
      <w:pPr>
        <w:pStyle w:val="FirstParagraph"/>
      </w:pPr>
      <w:r>
        <w:t xml:space="preserve">My academic journey, culminating in a Ph.D. in Educational Leadership from the University of Manchester, has been meticulously structured to prepare me for impactful university-level instruction within culturally rich environments. My doctoral research on "Cross-Cultural Pedagogical Strategies in Gulf Universities" directly addresses contemporary educational challenges facing institutions like those in Kuwait City, where the integration of global academic standards with regional cultural values remains paramount. This work involved extensive fieldwork across multiple Arab universities, including a six-month collaborative residency at Kuwait University's College of Education, where I observed firsthand the nuanced demands of teaching within Kuwaiti classrooms. My scholarly contributions have been published in peer-reviewed journals such as the *International Journal of Educational Development*, with articles specifically analyzing student engagement methodologies tailored to Gulf contexts.</w:t>
      </w:r>
    </w:p>
    <w:bookmarkEnd w:id="20"/>
    <w:bookmarkStart w:id="21" w:name="X541e5bad7bb6b04cc3a2667c54dc9076a81e192"/>
    <w:p>
      <w:pPr>
        <w:pStyle w:val="Heading2"/>
      </w:pPr>
      <w:r>
        <w:t xml:space="preserve">Teaching Philosophy Aligned with Kuwait's Academic Aspirations</w:t>
      </w:r>
    </w:p>
    <w:p>
      <w:pPr>
        <w:pStyle w:val="FirstParagraph"/>
      </w:pPr>
      <w:r>
        <w:t xml:space="preserve">My teaching philosophy centers on three pillars: cultural responsiveness, technology-enabled pedagogy, and student-centered critical thinking—principles I have actively implemented during my tenure as a visiting lecturer at the American University of Sharjah. In Kuwait City, where the Ministry of Education emphasizes "quality education for national development," I envision designing curricula that honor Kuwaiti heritage while fostering global citizenship. For instance, in my courses on Modern Middle Eastern Studies, I integrate primary sources from Kuwaiti archives alongside comparative case studies to demonstrate how local histories inform contemporary societal challenges. This approach directly supports the government's focus on nurturing graduates who can drive sustainable development through culturally grounded innovation.</w:t>
      </w:r>
    </w:p>
    <w:bookmarkEnd w:id="21"/>
    <w:bookmarkStart w:id="22" w:name="Xd058995d3979d663eebd8813cd9a615ae8dc9f4"/>
    <w:p>
      <w:pPr>
        <w:pStyle w:val="Heading2"/>
      </w:pPr>
      <w:r>
        <w:t xml:space="preserve">Commitment to Kuwait City's Educational Ecosystem</w:t>
      </w:r>
    </w:p>
    <w:p>
      <w:pPr>
        <w:pStyle w:val="FirstParagraph"/>
      </w:pPr>
      <w:r>
        <w:t xml:space="preserve">What draws me specifically to Kuwait City is its unparalleled position as a regional hub where academic excellence intersects with strategic national priorities. The city’s rapid educational transformation—from the establishment of the Kuwait University International Campus to emerging private universities like Gulf University—creates an ideal environment for a lecturer dedicated to advancing pedagogical excellence. I have closely followed initiatives such as the "National Strategy for Higher Education 2035," which prioritizes faculty development and research commercialization. As a potential member of this academic community, I am eager to collaborate on projects like the Kuwaiti Ministry’s "Digital Learning Enhancement Program" and contribute to its goal of making Kuwait City a center for innovation in Arab higher education.</w:t>
      </w:r>
    </w:p>
    <w:bookmarkEnd w:id="22"/>
    <w:bookmarkStart w:id="23" w:name="research-synergies-with-regional-needs"/>
    <w:p>
      <w:pPr>
        <w:pStyle w:val="Heading2"/>
      </w:pPr>
      <w:r>
        <w:t xml:space="preserve">Research Synergies with Regional Needs</w:t>
      </w:r>
    </w:p>
    <w:p>
      <w:pPr>
        <w:pStyle w:val="FirstParagraph"/>
      </w:pPr>
      <w:r>
        <w:t xml:space="preserve">Beyond teaching, I propose research initiatives directly aligned with Kuwait's developmental priorities. My ongoing project on "Gender-Inclusive STEM Education in Gulf Contexts" seeks to address the underrepresentation of women in technical fields—a critical national objective outlined in Kuwait Vision 2035. Partnering with institutions like the Kuwait Center for Strategic Studies, this research could inform policy frameworks to support female students and professionals. Additionally, I intend to establish a faculty-led "Regional Innovation Lab" at my future university, focusing on sustainable solutions for Gulf communities—such as water conservation technologies or renewable energy integration—where student projects could directly contribute to Kuwait City’s environmental goals.</w:t>
      </w:r>
    </w:p>
    <w:bookmarkEnd w:id="23"/>
    <w:bookmarkStart w:id="24" w:name="adaptation-to-kuwaiti-academic-culture"/>
    <w:p>
      <w:pPr>
        <w:pStyle w:val="Heading2"/>
      </w:pPr>
      <w:r>
        <w:t xml:space="preserve">Adaptation to Kuwaiti Academic Culture</w:t>
      </w:r>
    </w:p>
    <w:p>
      <w:pPr>
        <w:pStyle w:val="FirstParagraph"/>
      </w:pPr>
      <w:r>
        <w:t xml:space="preserve">I recognize that effective teaching in Kuwait City requires more than academic expertise; it demands cultural intelligence and institutional sensitivity. During my previous work in the Gulf, I immersed myself in local customs—learning Arabic phrases to build rapport with students, understanding religious considerations for classroom scheduling, and respecting hierarchical academic structures while encouraging open dialogue. My experience includes developing a culturally responsive syllabus for a course on "Ethics in Global Business" that incorporated Kuwaiti business case studies and featured guest speakers from the Kuwait Chamber of Commerce. This contextualization ensures educational content resonates with students' lived realities while maintaining global academic standards.</w:t>
      </w:r>
    </w:p>
    <w:bookmarkEnd w:id="24"/>
    <w:bookmarkStart w:id="25" w:name="Xc14e846a097694489f9fa74a0af8cbc5e66250a"/>
    <w:p>
      <w:pPr>
        <w:pStyle w:val="Heading2"/>
      </w:pPr>
      <w:r>
        <w:t xml:space="preserve">Long-Term Vision: Building Academic Legacy in Kuwait City</w:t>
      </w:r>
    </w:p>
    <w:p>
      <w:pPr>
        <w:pStyle w:val="FirstParagraph"/>
      </w:pPr>
      <w:r>
        <w:t xml:space="preserve">My professional trajectory extends beyond classroom instruction to institutional leadership. In the next five years, I aim to establish a dedicated research group focused on "Education for Sustainable Development in Arab Societies," securing grants from entities like the Kuwait Foundation for the Advancement of Sciences. I also aspire to mentor young Kuwaiti academics through workshops on innovative teaching methods and digital resource development—a contribution that directly supports national efforts to build homegrown academic talent. My ultimate goal is to see my students become future leaders who will shape Kuwait City into a model of educational excellence, where international collaboration and local wisdom coexist harmoniously.</w:t>
      </w:r>
    </w:p>
    <w:bookmarkEnd w:id="25"/>
    <w:bookmarkStart w:id="26" w:name="conclusion-a-synchronized-commitment"/>
    <w:p>
      <w:pPr>
        <w:pStyle w:val="Heading2"/>
      </w:pPr>
      <w:r>
        <w:t xml:space="preserve">Conclusion: A Synchronized Commitment</w:t>
      </w:r>
    </w:p>
    <w:p>
      <w:pPr>
        <w:pStyle w:val="FirstParagraph"/>
      </w:pPr>
      <w:r>
        <w:t xml:space="preserve">In crafting this Statement of Purpose, I reaffirm that my career is not merely a professional path but a deliberate alignment with Kuwait City’s aspirations. The opportunity to serve as a University Lecturer here represents the convergence of my scholarly expertise, pedagogical innovation, and deep respect for Kuwaiti cultural identity. I am prepared to contribute immediately through course development in high-demand fields like data analytics and sustainable urban planning—disciplines critical to Kuwait’s economic diversification. More significantly, I offer a promise: to empower students not just with knowledge, but with the confidence to navigate global challenges while preserving their cultural roots. As Kuwait City accelerates toward becoming a beacon of education in the Gulf region, I am eager to stand at its forefront as an educator who embodies both academic distinction and profound cultural synergy.</w:t>
      </w:r>
    </w:p>
    <w:p>
      <w:pPr>
        <w:pStyle w:val="BodyText"/>
      </w:pPr>
      <w:r>
        <w:t xml:space="preserve">Thank you for considering my application. I welcome the opportunity to discuss how my vision for transformative teaching in Kuwait City aligns with your institution’s mission to cultivate a generation of leaders who will define tomorrow’s Kuwait.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University Lecturer Position</dc:title>
  <dc:creator/>
  <dc:language>en</dc:language>
  <cp:keywords/>
  <dcterms:created xsi:type="dcterms:W3CDTF">2025-12-08T16:26:10Z</dcterms:created>
  <dcterms:modified xsi:type="dcterms:W3CDTF">2025-12-08T16:26:10Z</dcterms:modified>
</cp:coreProperties>
</file>

<file path=docProps/custom.xml><?xml version="1.0" encoding="utf-8"?>
<Properties xmlns="http://schemas.openxmlformats.org/officeDocument/2006/custom-properties" xmlns:vt="http://schemas.openxmlformats.org/officeDocument/2006/docPropsVTypes"/>
</file>