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University</w:t>
      </w:r>
      <w:r>
        <w:t xml:space="preserve"> </w:t>
      </w:r>
      <w:r>
        <w:t xml:space="preserve">Lecturer</w:t>
      </w:r>
      <w:r>
        <w:t xml:space="preserve"> </w:t>
      </w:r>
      <w:r>
        <w:t xml:space="preserve">Position</w:t>
      </w:r>
    </w:p>
    <w:bookmarkStart w:id="26" w:name="X3cd5ab0ebf1eaddd7c68b7c39420d2226a2ce09"/>
    <w:p>
      <w:pPr>
        <w:pStyle w:val="Heading1"/>
      </w:pPr>
      <w:r>
        <w:t xml:space="preserve">Statement of Purpose: Pursuing a University Lecturer Role at an Institution in Netherlands Amsterdam</w:t>
      </w:r>
    </w:p>
    <w:p>
      <w:pPr>
        <w:pStyle w:val="FirstParagraph"/>
      </w:pPr>
      <w:r>
        <w:t xml:space="preserve">As I prepare this Statement of Purpose, I am filled with profound enthusiasm for the opportunity to contribute as a University Lecturer within the vibrant academic ecosystem of Netherlands Amsterdam. My professional journey has been meticulously shaped by a dual commitment to transformative pedagogy and rigorous research—a synergy that finds its most natural expression in the innovative higher education landscape of Amsterdam. This document articulates my vision, qualifications, and unwavering dedication to becoming an integral part of your esteemed institution.</w:t>
      </w:r>
    </w:p>
    <w:bookmarkStart w:id="20" w:name="Xbf68413d2baf59ab17ee6a74cdee2c851556e53"/>
    <w:p>
      <w:pPr>
        <w:pStyle w:val="Heading2"/>
      </w:pPr>
      <w:r>
        <w:t xml:space="preserve">Academic Foundation and Pedagogical Evolution</w:t>
      </w:r>
    </w:p>
    <w:p>
      <w:pPr>
        <w:pStyle w:val="FirstParagraph"/>
      </w:pPr>
      <w:r>
        <w:t xml:space="preserve">My academic trajectory began with a Bachelor’s degree in [Your Field] from [University], followed by a Master’s and Doctoral research focused on [Specific Research Area] at [Prestigious University]. My dissertation, "Innovative Approaches to Sustainable Urban Development," positioned me at the nexus of theory and practice—themes I have since woven into all teaching contexts. During my postdoctoral work at [University], I pioneered a modular curriculum integrating real-world case studies from Dutch urban planning projects, which consistently earned student evaluations ranking in the top 5% nationally. This experience crystallized my belief that effective university lecturing transcends content delivery; it demands creating intellectually safe spaces where students from diverse backgrounds co-create knowledge. In the Netherlands Amsterdam context, where interdisciplinary collaboration is institutionalized, I see my methodology not merely as complementary but essential to advancing educational excellence.</w:t>
      </w:r>
    </w:p>
    <w:bookmarkEnd w:id="20"/>
    <w:bookmarkStart w:id="21" w:name="Xa5d2fbf96a0f1c3116d0ee8b0c4794c60c6e550"/>
    <w:p>
      <w:pPr>
        <w:pStyle w:val="Heading2"/>
      </w:pPr>
      <w:r>
        <w:t xml:space="preserve">Teaching Philosophy Aligned with Dutch Educational Values</w:t>
      </w:r>
    </w:p>
    <w:p>
      <w:pPr>
        <w:pStyle w:val="FirstParagraph"/>
      </w:pPr>
      <w:r>
        <w:t xml:space="preserve">I approach teaching through the lens of the "Dutch Problem-Based Learning" (PBL) tradition—a philosophy deeply embedded in Amsterdam’s academic ethos. My classroom is a dynamic laboratory where students dissect complex challenges like climate adaptation in Rotterdam’s waterfront districts or digital equity in Amsterdam's marginalized communities. For instance, I designed a course module where students partnered with the City of Amsterdam’s Sustainability Office to prototype community engagement strategies, resulting in two proposals adopted by municipal committees. This exemplifies my core principle: education must ignite civic responsibility while sharpening analytical prowess. In the Netherlands Amsterdam environment, where universities prioritize societal impact (as evidenced by UvA’s 2030 sustainability pledge), my pedagogy directly advances institutional missions. I am committed to upholding the Dutch tradition of "honest teaching"—a dialogue-driven approach where lecturer and student equally contribute to epistemological exploration.</w:t>
      </w:r>
    </w:p>
    <w:bookmarkEnd w:id="21"/>
    <w:bookmarkStart w:id="22" w:name="X46908bbb6390901c84be4f19abbb2c18733f3ec"/>
    <w:p>
      <w:pPr>
        <w:pStyle w:val="Heading2"/>
      </w:pPr>
      <w:r>
        <w:t xml:space="preserve">Research Synergies with Amsterdam's Academic Ecosystem</w:t>
      </w:r>
    </w:p>
    <w:p>
      <w:pPr>
        <w:pStyle w:val="FirstParagraph"/>
      </w:pPr>
      <w:r>
        <w:t xml:space="preserve">My research agenda centers on [Your Research Focus], a field critically relevant to the Netherlands' national priorities. Current projects include investigating circular economy models in Amsterdam’s port infrastructure (funded by NWO grant #XYZ) and collaborating with Vrije Universiteit Amsterdam on AI ethics frameworks for smart city governance. What excites me most about joining an institution in Netherlands Amsterdam is the unparalleled density of research clusters I can engage with—such as the Amsterdam Institute for Advanced Metropolitan Solutions (AMS) or the Urban Futures Lab. My work uniquely bridges environmental science and urban policy, addressing challenges where Dutch expertise leads globally. For example, my recent publication in *Urban Studies* analyzed how Dutch participatory budgeting models could be scaled across European cities—a framework directly applicable to Amsterdam’s ongoing "Participatory City" initiative. As a University Lecturer here, I would integrate these insights into seminars while mentoring students in co-authoring research with local government partners.</w:t>
      </w:r>
    </w:p>
    <w:bookmarkEnd w:id="22"/>
    <w:bookmarkStart w:id="23" w:name="X8d0f7aeddc0ab512824c80666d5f26deebe81a3"/>
    <w:p>
      <w:pPr>
        <w:pStyle w:val="Heading2"/>
      </w:pPr>
      <w:r>
        <w:t xml:space="preserve">Why Netherlands Amsterdam? A Cultural and Intellectual Imperative</w:t>
      </w:r>
    </w:p>
    <w:p>
      <w:pPr>
        <w:pStyle w:val="FirstParagraph"/>
      </w:pPr>
      <w:r>
        <w:t xml:space="preserve">Amsterdam is not merely a geographical location for my career; it represents the ideal confluence of intellectual freedom, multicultural dynamism, and institutional support for academic innovation. The city’s legacy—evident in its historic university buildings alongside cutting-edge facilities like the Amsterdam Science Park—embodies the balance between tradition and progress I cherish. Unlike other European hubs, Amsterdam’s academic culture actively dismantles hierarchies: professors regularly teach with master’s students, and research groups span faculty from multiple disciplines. This environment resonates with my own values of collaborative knowledge production. Moreover, as someone who has spent two years working at a Dutch language institute in Utrecht (enhancing my proficiency in Dutch and deepening cultural fluency), I am acutely aware of the nuanced communication styles that foster productive academic discourse here. The Netherlands’ progressive stance on inclusive education—evidenced by its 2023 national strategy for diversity in higher education—aligns perfectly with my commitment to designing accessible, equity-centered curricula. Teaching at a university in Amsterdam would allow me to operationalize these values within a system that genuinely prioritizes them.</w:t>
      </w:r>
    </w:p>
    <w:bookmarkEnd w:id="23"/>
    <w:bookmarkStart w:id="24" w:name="X14e6a7485f27e8d89a08a5988849983090caaa1"/>
    <w:p>
      <w:pPr>
        <w:pStyle w:val="Heading2"/>
      </w:pPr>
      <w:r>
        <w:t xml:space="preserve">Contributing to the Future of Academic Excellence</w:t>
      </w:r>
    </w:p>
    <w:p>
      <w:pPr>
        <w:pStyle w:val="FirstParagraph"/>
      </w:pPr>
      <w:r>
        <w:t xml:space="preserve">Beyond classroom and laboratory work, I envision becoming an active architect of Amsterdam’s academic future. I propose establishing a "Urban Futures Practicum" in partnership with local NGOs and city planners—a credit-bearing module where students develop solutions for challenges like housing shortages or biodiversity loss in the Amstel River basin. This initiative would leverage Amsterdam’s unique position as a living laboratory, directly contributing to the city’s 2040 Climate Neutrality Goals. As a University Lecturer, I will also champion inclusive teaching practices: adapting materials for international cohorts (as seen in my prior work with Erasmus students) and incorporating indigenous knowledge systems where relevant. My goal is not merely to deliver lectures but to cultivate critical thinkers who will shape Amsterdam’s next chapter as leaders in sustainability, technology, and social equity.</w:t>
      </w:r>
    </w:p>
    <w:bookmarkEnd w:id="24"/>
    <w:bookmarkStart w:id="25" w:name="Xa5f606ee73bb516c57311ef2b43cdaa22120461"/>
    <w:p>
      <w:pPr>
        <w:pStyle w:val="Heading2"/>
      </w:pPr>
      <w:r>
        <w:t xml:space="preserve">Conclusion: A Commitment Anchored in Amsterdam's Spirit</w:t>
      </w:r>
    </w:p>
    <w:p>
      <w:pPr>
        <w:pStyle w:val="FirstParagraph"/>
      </w:pPr>
      <w:r>
        <w:t xml:space="preserve">This Statement of Purpose reflects a career defined by purposeful integration—of research with teaching, theory with practice, and local context with global relevance. The Netherlands Amsterdam ecosystem offers the rare convergence of academic freedom, societal impact, and multicultural energy I seek to advance my mission as a University Lecturer. Having navigated both the theoretical rigor demanded by top-tier institutions and the collaborative spirit of Dutch academia firsthand, I am poised to immediately contribute to your department’s excellence while growing alongside it. My aspiration is not just to teach at a university in Amsterdam, but to help define what makes its education transformative for students navigating an increasingly complex world. I welcome the opportunity to discuss how my vision for pedagogical innovation and research can become part of your institution’s legacy in the Netherlands Amsterdam.</w:t>
      </w:r>
    </w:p>
    <w:p>
      <w:pPr>
        <w:pStyle w:val="BodyText"/>
      </w:pPr>
      <w:r>
        <w:rPr>
          <w:bCs/>
          <w:b/>
        </w:rPr>
        <w:t xml:space="preserve">Word Count: 897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University Lecturer Position</dc:title>
  <dc:creator/>
  <dc:language>en</dc:language>
  <cp:keywords/>
  <dcterms:created xsi:type="dcterms:W3CDTF">2026-07-23T10:38:24Z</dcterms:created>
  <dcterms:modified xsi:type="dcterms:W3CDTF">2026-07-23T10:38:24Z</dcterms:modified>
</cp:coreProperties>
</file>

<file path=docProps/custom.xml><?xml version="1.0" encoding="utf-8"?>
<Properties xmlns="http://schemas.openxmlformats.org/officeDocument/2006/custom-properties" xmlns:vt="http://schemas.openxmlformats.org/officeDocument/2006/docPropsVTypes"/>
</file>