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8117c682cdc186c2a1a67e5c7d6ccf8eb84e73b"/>
    <w:p>
      <w:pPr>
        <w:pStyle w:val="Heading1"/>
      </w:pPr>
      <w:r>
        <w:t xml:space="preserve">Statement of Purpose: University Lecturer Position at a Leading Institution in New Zealand Wellington</w:t>
      </w:r>
    </w:p>
    <w:p>
      <w:pPr>
        <w:pStyle w:val="FirstParagraph"/>
      </w:pPr>
      <w:r>
        <w:t xml:space="preserve">As I prepare to submit my application for the University Lecturer position within the vibrant academic community of New Zealand Wellington, I am compelled to articulate a purpose that transcends conventional academic aspirations. This Statement of Purpose reflects not merely an interest in employment, but a profound commitment to shaping future scholars within the unique cultural and intellectual landscape of Aotearoa New Zealand’s capital city. Having dedicated over a decade to higher education across diverse international contexts, I now seek to anchor my career in Wellington—a city where academic excellence converges with Māori knowledge systems, environmental stewardship, and urban innovation.</w:t>
      </w:r>
    </w:p>
    <w:bookmarkStart w:id="20" w:name="Xa17533a72a41d396e4490f9256e8d8b004d82e2"/>
    <w:p>
      <w:pPr>
        <w:pStyle w:val="Heading2"/>
      </w:pPr>
      <w:r>
        <w:t xml:space="preserve">Academic Foundation and Pedagogical Philosophy</w:t>
      </w:r>
    </w:p>
    <w:p>
      <w:pPr>
        <w:pStyle w:val="FirstParagraph"/>
      </w:pPr>
      <w:r>
        <w:t xml:space="preserve">My doctoral research in Cultural Anthropology at the University of Auckland established a rigorous foundation for interdisciplinary teaching. I specialized in Pacific Island diaspora studies with a focus on decolonizing curricula—research directly relevant to Wellington’s multicultural student body, where over 30% of university enrolments identify as Māori or Pasifika. My teaching philosophy centers on *whanaungatanga* (relationship-building) and *mātauranga Māori* (Māori knowledge), moving beyond traditional lecture formats to create collaborative spaces where students co-create knowledge. In my current role at the University of Melbourne, I designed a first-year course integrating local iwi histories with global migration theories—practices I intend to adapt for Wellington’s distinct context, including partnerships with Te Papa Tongarewa and the Wellington Museum.</w:t>
      </w:r>
    </w:p>
    <w:bookmarkEnd w:id="20"/>
    <w:bookmarkStart w:id="21" w:name="X8a210e54fa2f1884f85fd30ea1aed81d843aa4a"/>
    <w:p>
      <w:pPr>
        <w:pStyle w:val="Heading2"/>
      </w:pPr>
      <w:r>
        <w:t xml:space="preserve">Research Alignment with Wellington's Academic Ecosystem</w:t>
      </w:r>
    </w:p>
    <w:p>
      <w:pPr>
        <w:pStyle w:val="FirstParagraph"/>
      </w:pPr>
      <w:r>
        <w:t xml:space="preserve">My research on urban sustainability in Pacific cities directly resonates with Wellington’s status as New Zealand’s environmental policy hub. The city’s commitment to carbon neutrality by 2050 and initiatives like the *Wellington City Council Climate Action Plan* present fertile ground for scholarly contribution. I propose developing a research cluster focused on "Coastal Resilience in Aotearoa," collaborating with the Victoria University of Wellington’s Environmental Research Institute and Te Herenga Waka—University of Wellington’s Māori Studies department. This project would engage students in community-based action research, addressing real challenges faced by Wellington coastal communities such as those in Miramar and Petone. Crucially, it aligns with the university’s strategic priority to "embed Indigenous knowledge within climate solutions"—a pillar of the institution's 2030 vision.</w:t>
      </w:r>
    </w:p>
    <w:bookmarkEnd w:id="21"/>
    <w:bookmarkStart w:id="22" w:name="X7bd33be07ed1c7e94f135710b6c4dba53e2a87f"/>
    <w:p>
      <w:pPr>
        <w:pStyle w:val="Heading2"/>
      </w:pPr>
      <w:r>
        <w:t xml:space="preserve">Why Wellington? The Confluence of Place and Purpose</w:t>
      </w:r>
    </w:p>
    <w:p>
      <w:pPr>
        <w:pStyle w:val="FirstParagraph"/>
      </w:pPr>
      <w:r>
        <w:t xml:space="preserve">New Zealand Wellington is not merely a geographical location but an academic ethos. As the nation’s political center, it hosts key institutions like Parliament, the Ministry for Pacific Peoples, and Te Tairāwhiti (the Māori Arts Centre), creating unparalleled opportunities for applied scholarship. I have already established connections with local leaders: my recent workshop at the Wellington Community Trust on "Migrant Narratives in Urban Planning" drew participation from city planners and Ngāti Raukawa representatives. Wellington’s compact urban design fosters accessibility—I envision walking to workshops at the Civic Centre or collaborating with Te Papa’s curatorial team, embodying the university's value of "community-connected learning." Unlike larger cities, Wellington’s academic community operates with intentional reciprocity: lecturers regularly contribute to local policy debates through forums like the Wellington Knowledge Exchange. This environment—where theory meets civic action—fuels my commitment to this role.</w:t>
      </w:r>
    </w:p>
    <w:bookmarkEnd w:id="22"/>
    <w:bookmarkStart w:id="23" w:name="Xeb02791ca39ebdcf9e96398ae7a68f89c2af6e2"/>
    <w:p>
      <w:pPr>
        <w:pStyle w:val="Heading2"/>
      </w:pPr>
      <w:r>
        <w:t xml:space="preserve">Commitment to Te Tiriti o Waitangi and Decolonized Pedagogy</w:t>
      </w:r>
    </w:p>
    <w:p>
      <w:pPr>
        <w:pStyle w:val="FirstParagraph"/>
      </w:pPr>
      <w:r>
        <w:t xml:space="preserve">A core principle of my teaching is active engagement with the Treaty of Waitangi. In my current position, I co-designed a mandatory *Te Tiriti* framework for all social science courses, using Wellington’s landmark treaty settlements (e.g., Ngāti Toa Rangatira) as case studies. As a University Lecturer in New Zealand Wellington, I will advance this work through the university’s *Māori Academic Development Programme*, mentoring Māori students toward leadership roles. I also propose establishing "Wellington Community Dialogues"—monthly public forums where students collaborate with local kaumātua (elders) on projects like revitalizing Te Aro River ecosystems. This directly supports the institution's *Te Arataura* strategy to embed Māori worldview across all disciplines.</w:t>
      </w:r>
    </w:p>
    <w:bookmarkEnd w:id="23"/>
    <w:bookmarkStart w:id="24" w:name="Xe13726b17b13d1c777ddb19b49f0818402aeacc"/>
    <w:p>
      <w:pPr>
        <w:pStyle w:val="Heading2"/>
      </w:pPr>
      <w:r>
        <w:t xml:space="preserve">Long-Term Vision: Cultivating Wellington’s Academic Legacy</w:t>
      </w:r>
    </w:p>
    <w:p>
      <w:pPr>
        <w:pStyle w:val="FirstParagraph"/>
      </w:pPr>
      <w:r>
        <w:t xml:space="preserve">I envision my role evolving beyond teaching into strategic leadership for the university’s international engagement. Drawing from my experience co-founding the Asia-Pacific Teaching Network, I aim to position Wellington as a nexus for Pacific-focused research—leveraging its unique geography between Asia and Antarctica. Specifically, I will pursue partnerships with institutions like the University of Otago (with strong Pacific connections) and Tonga’s Royal University, facilitating student exchanges that enrich Wellington’s multicultural campus. My goal is to develop an annual *Wellington Pacific Forum*, a conference hosted at Te Herenga Waka that attracts scholars from across the South Pacific—reinforcing our city as the heartbeat of regional academic collaboration.</w:t>
      </w:r>
    </w:p>
    <w:bookmarkEnd w:id="24"/>
    <w:bookmarkStart w:id="25" w:name="X7ba0bf07e67420abcc09bdb12d0e2072751b7b9"/>
    <w:p>
      <w:pPr>
        <w:pStyle w:val="Heading2"/>
      </w:pPr>
      <w:r>
        <w:t xml:space="preserve">Conclusion: A Purpose Forged in Partnership</w:t>
      </w:r>
    </w:p>
    <w:p>
      <w:pPr>
        <w:pStyle w:val="FirstParagraph"/>
      </w:pPr>
      <w:r>
        <w:t xml:space="preserve">My Statement of Purpose is not a declaration of intent, but a pledge to actively co-create educational value within New Zealand Wellington. I have chosen this city because it embodies the very principles I hold dear: intellectual courage, cultural humility, and actionable scholarship. The University Lecturer role here represents more than employment—it is an invitation to join Wellington’s living legacy of transforming knowledge into community wellbeing. As a scholar who has taught in six countries but found my deepest academic purpose in Aotearoa’s shores, I am ready to contribute not just expertise, but the commitment of *whanaungatanga*—to build relationships that outlast any single course or research grant.</w:t>
      </w:r>
    </w:p>
    <w:p>
      <w:pPr>
        <w:pStyle w:val="BodyText"/>
      </w:pPr>
      <w:r>
        <w:t xml:space="preserve">With profound respect for Wellington’s mana and the university’s vision, I submit this Statement of Purpose as a testament to my unwavering dedication to excellence in teaching, research, and service within New Zealand's most dynamic academic capital. I am prepared to bring my energy, cultural humility, and collaborative spirit to the faculty in New Zealand Wellington—and together, we will shape not just students’ futures, but the future of our shared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2025-12-07T22:54:13Z</dcterms:created>
  <dcterms:modified xsi:type="dcterms:W3CDTF">2025-12-07T22:54:13Z</dcterms:modified>
</cp:coreProperties>
</file>

<file path=docProps/custom.xml><?xml version="1.0" encoding="utf-8"?>
<Properties xmlns="http://schemas.openxmlformats.org/officeDocument/2006/custom-properties" xmlns:vt="http://schemas.openxmlformats.org/officeDocument/2006/docPropsVTypes"/>
</file>