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Russian</w:t>
      </w:r>
      <w:r>
        <w:t xml:space="preserve"> </w:t>
      </w:r>
      <w:r>
        <w:t xml:space="preserve">Institutions</w:t>
      </w:r>
      <w:r>
        <w:t xml:space="preserve"> </w:t>
      </w:r>
      <w:r>
        <w:t xml:space="preserve">in</w:t>
      </w:r>
      <w:r>
        <w:t xml:space="preserve"> </w:t>
      </w:r>
      <w:r>
        <w:t xml:space="preserve">Saint</w:t>
      </w:r>
      <w:r>
        <w:t xml:space="preserve"> </w:t>
      </w:r>
      <w:r>
        <w:t xml:space="preserve">Petersburg</w:t>
      </w:r>
    </w:p>
    <w:bookmarkStart w:id="25" w:name="X8f9f1f5947bf89de5744b4d5d6f4c5de3d45fc5"/>
    <w:p>
      <w:pPr>
        <w:pStyle w:val="Heading1"/>
      </w:pPr>
      <w:r>
        <w:t xml:space="preserve">Statement of Purpose: Pursuing a University Lecturer Role at Prestigious Institutions in Russia Saint Petersburg</w:t>
      </w:r>
    </w:p>
    <w:p>
      <w:pPr>
        <w:pStyle w:val="FirstParagraph"/>
      </w:pPr>
      <w:r>
        <w:t xml:space="preserve">As I craft this Statement of Purpose, I do so with profound reverence for the centuries-old academic tradition that defines Russia Saint Petersburg as a global beacon of intellectual inquiry. My journey toward becoming an exceptional University Lecturer is intrinsically linked to my unwavering commitment to advancing scholarly excellence within the vibrant ecosystem of Russian higher education, specifically in the culturally and historically resonant city of Saint Petersburg. This document articulates not merely my professional qualifications, but my deep-seated aspiration to contribute meaningfully to the academic mission of esteemed institutions such as Saint Petersburg State University (SPbSU) or ITMO University—where intellectual rigor meets Russia’s unique cultural heritage.</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Bachelor’s degree in History from the University of Oxford, followed by a PhD in Slavic Studies at the University of Moscow. My doctoral research on "The Role of Saint Petersburg Intellectual Circles in Shaping 19th-Century Russian National Identity" immersed me deeply in Russia's academic landscape. This work required extensive archival research across Saint Petersburg’s renowned institutions—the Russian State Library and the Institute of History—and culminated in publications featured in peer-reviewed journals such as</w:t>
      </w:r>
      <w:r>
        <w:t xml:space="preserve"> </w:t>
      </w:r>
      <w:r>
        <w:rPr>
          <w:iCs/>
          <w:i/>
        </w:rPr>
        <w:t xml:space="preserve">Slavic Review</w:t>
      </w:r>
      <w:r>
        <w:t xml:space="preserve">. My postdoctoral fellowship at the European University Institute further refined my interdisciplinary approach, blending historical analysis with contemporary political science. This foundation has equipped me with the methodological precision and cultural sensitivity essential for effective teaching within Russia Saint Petersburg’s unique academic context.</w:t>
      </w:r>
    </w:p>
    <w:bookmarkEnd w:id="20"/>
    <w:bookmarkStart w:id="21" w:name="X941f1e054a18fdfcddbd14b8341c7253ac127ef"/>
    <w:p>
      <w:pPr>
        <w:pStyle w:val="Heading2"/>
      </w:pPr>
      <w:r>
        <w:t xml:space="preserve">Teaching Philosophy: Bridging Global Scholarship and Local Context</w:t>
      </w:r>
    </w:p>
    <w:p>
      <w:pPr>
        <w:pStyle w:val="FirstParagraph"/>
      </w:pPr>
      <w:r>
        <w:t xml:space="preserve">My pedagogical philosophy centers on fostering critical engagement through three pillars: intellectual depth, cultural contextualization, and student-centered innovation. I do not merely deliver content; I cultivate scholarly dialogue. In my courses on "Modern Russian Intellectual History" at the University of Leeds, I designed modules where students analyzed primary sources from Saint Petersburg archives alongside contemporary media—transforming abstract concepts into tangible historical narratives. This approach resonates profoundly with the ethos of Russia Saint Petersburg’s universities, which prioritize connecting academic theory with Russia’s living cultural and political realities. For instance, when discussing Soviet-era educational reforms at SPbSU, I would incorporate discussions on how these policies shaped today’s Saint Petersburg classroom dynamics—a perspective that honors local context while maintaining global scholarly standards.</w:t>
      </w:r>
    </w:p>
    <w:p>
      <w:pPr>
        <w:pStyle w:val="BodyText"/>
      </w:pPr>
      <w:r>
        <w:t xml:space="preserve">Crucially, I embrace active learning methodologies proven effective in Russian pedagogical traditions. Drawing from the "problem-based learning" principles championed by Soviet educational theorists like Lev Vygotsky (a Saint Petersburg native), my lectures incorporate structured debates on texts like Dostoevsky’s</w:t>
      </w:r>
      <w:r>
        <w:t xml:space="preserve"> </w:t>
      </w:r>
      <w:r>
        <w:rPr>
          <w:iCs/>
          <w:i/>
        </w:rPr>
        <w:t xml:space="preserve">The House of the Dead</w:t>
      </w:r>
      <w:r>
        <w:t xml:space="preserve"> </w:t>
      </w:r>
      <w:r>
        <w:t xml:space="preserve">to explore themes of justice and identity. This method aligns seamlessly with Russia Saint Petersburg’s emphasis on developing students' analytical independence—a value enshrined in SPbSU’s 2030 Strategic Plan. My classroom is not a stage for monologue but a collaborative space where Russian academic heritage fuels forward-thinking discourse.</w:t>
      </w:r>
    </w:p>
    <w:bookmarkEnd w:id="21"/>
    <w:bookmarkStart w:id="22" w:name="X8bc2f27a523bdb1a0dfd01c38909ab06ea87898"/>
    <w:p>
      <w:pPr>
        <w:pStyle w:val="Heading2"/>
      </w:pPr>
      <w:r>
        <w:t xml:space="preserve">Why Russia Saint Petersburg? A Strategic Academic Homecoming</w:t>
      </w:r>
    </w:p>
    <w:p>
      <w:pPr>
        <w:pStyle w:val="FirstParagraph"/>
      </w:pPr>
      <w:r>
        <w:t xml:space="preserve">My decision to pursue a University Lecturer position specifically in Russia Saint Petersburg is rooted in its unparalleled status as the intellectual heartland of Russian scholarship. Since its founding by Peter the Great, this city has been synonymous with innovation—where European Enlightenment ideals met Slavic identity. Today, institutions like SPbSU (founded 1724) and ITMO University (a global leader in digital transformation) embody this legacy. Saint Petersburg’s unique position as a crossroads of East and West creates an irreplaceable environment for nurturing globally competent scholars who understand Russia’s pivotal role in world affairs.</w:t>
      </w:r>
    </w:p>
    <w:p>
      <w:pPr>
        <w:pStyle w:val="BodyText"/>
      </w:pPr>
      <w:r>
        <w:t xml:space="preserve">What distinguishes Russia Saint Petersburg from other academic hubs is its symbiotic relationship between historical depth and future-oriented innovation. I am particularly inspired by ITMO University’s focus on "Smart City" initiatives, which offer a dynamic framework for integrating technology with social sciences—a domain where my expertise in digital humanities can contribute directly. Moreover, the city’s rich tapestry of museums (like the Hermitage), theaters, and academic societies provides an immersive learning environment impossible to replicate elsewhere. Teaching students against this backdrop—where Pushkin penned poetry amid Neva River vistas or where Nobel laureates once debated—creates a pedagogical vitality that transcends textbooks.</w:t>
      </w:r>
    </w:p>
    <w:bookmarkEnd w:id="22"/>
    <w:bookmarkStart w:id="23" w:name="Xf6fc5968be80ae61bccda713d6a63512c708e92"/>
    <w:p>
      <w:pPr>
        <w:pStyle w:val="Heading2"/>
      </w:pPr>
      <w:r>
        <w:t xml:space="preserve">Contributions to the Saint Petersburg Academic Ecosystem</w:t>
      </w:r>
    </w:p>
    <w:p>
      <w:pPr>
        <w:pStyle w:val="FirstParagraph"/>
      </w:pPr>
      <w:r>
        <w:t xml:space="preserve">As a University Lecturer in Russia Saint Petersburg, I commit to three strategic contributions. First, I will develop and teach an innovative undergraduate course: "Russia’s Global Knowledge Networks: From Tsars to Tech Startups." This course will analyze how Russian intellectuals—from Diderot’s correspondents in the 18th century to modern Silicon Valley entrepreneurs—have shaped global discourse, using Saint Petersburg as a living laboratory. Second, I will collaborate with SPbSU’s Institute of International Relations to establish student-led research projects on Russia-EU academic partnerships, addressing the strategic need for enhanced internationalization within Russian universities. Third, I will actively participate in faculty mentoring programs to support early-career scholars in navigating both Russian academic protocols and global scholarly networks—a critical need highlighted in recent Bologna Process implementation reports.</w:t>
      </w:r>
    </w:p>
    <w:p>
      <w:pPr>
        <w:pStyle w:val="BodyText"/>
      </w:pPr>
      <w:r>
        <w:t xml:space="preserve">My fluency in Russian (C1 level), honed through decades of research and personal life in the city, ensures I can engage authentically with students and colleagues. Unlike many foreign academics who operate within expatriate circles, I have immersed myself in Saint Petersburg’s community—attending lectures at the Hermitage Academy, participating in literary salons on Vasilyevsky Island, and even volunteering at local youth STEM initiatives. This deep familiarity allows me to translate complex academic concepts into culturally resonant frameworks without diluting scholarly rigor.</w:t>
      </w:r>
    </w:p>
    <w:bookmarkEnd w:id="23"/>
    <w:bookmarkStart w:id="24" w:name="X8b0ef1537ec5db7e2410df624cab5ed21115349"/>
    <w:p>
      <w:pPr>
        <w:pStyle w:val="Heading2"/>
      </w:pPr>
      <w:r>
        <w:t xml:space="preserve">Conclusion: A Lifelong Commitment to Russia’s Academic Future</w:t>
      </w:r>
    </w:p>
    <w:p>
      <w:pPr>
        <w:pStyle w:val="FirstParagraph"/>
      </w:pPr>
      <w:r>
        <w:t xml:space="preserve">This Statement of Purpose is not a mere formality; it is a testament to my conviction that the future of higher education in Russia Saint Petersburg lies in scholars who honor its past while boldly embracing global challenges. I am prepared to bring not only my academic expertise but also an unwavering commitment to fostering critical thinkers capable of navigating Russia’s evolving role on the world stage. In Saint Petersburg, where history is never merely studied but lived, I see a unique opportunity to transform education through the very essence of what makes this city extraordinary. My aspiration is clear: to become a dedicated University Lecturer whose work helps shape tomorrow’s leaders in Russia Saint Petersburg and beyond—a contribution worthy of this enduring intellectual legacy.</w:t>
      </w:r>
    </w:p>
    <w:p>
      <w:pPr>
        <w:pStyle w:val="BodyText"/>
      </w:pPr>
      <w:r>
        <w:t xml:space="preserve">With profound respect for the academic traditions that define Russia Saint Petersburg, I eagerly anticipate contributing to its future as a dynamic University Lecturer.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Russian Institutions in Saint Petersburg</dc:title>
  <dc:creator/>
  <dc:language>en</dc:language>
  <cp:keywords/>
  <dcterms:created xsi:type="dcterms:W3CDTF">2025-12-09T16:38:35Z</dcterms:created>
  <dcterms:modified xsi:type="dcterms:W3CDTF">2025-12-09T16:38:35Z</dcterms:modified>
</cp:coreProperties>
</file>

<file path=docProps/custom.xml><?xml version="1.0" encoding="utf-8"?>
<Properties xmlns="http://schemas.openxmlformats.org/officeDocument/2006/custom-properties" xmlns:vt="http://schemas.openxmlformats.org/officeDocument/2006/docPropsVTypes"/>
</file>