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7" w:name="X0c820d4716f46f922a8d569f8d61364d753e97e"/>
    <w:p>
      <w:pPr>
        <w:pStyle w:val="Heading1"/>
      </w:pPr>
      <w:r>
        <w:t xml:space="preserve">Statement of Purpose: Application for University Lecturer Position at Université de Dakar, Senegal</w:t>
      </w:r>
    </w:p>
    <w:p>
      <w:pPr>
        <w:pStyle w:val="FirstParagraph"/>
      </w:pPr>
      <w:r>
        <w:t xml:space="preserve">As I prepare this formal Statement of Purpose, I am filled with profound enthusiasm for the opportunity to contribute as a University Lecturer within the vibrant academic ecosystem of Dakar, Senegal. This document articulates my professional trajectory, pedagogical philosophy, and unwavering commitment to advancing higher education in West Africa’s intellectual capital. My aspiration aligns precisely with Senegal’s national vision of knowledge-driven development and Dakar’s emergence as a beacon of academic excellence across the continent.</w:t>
      </w:r>
    </w:p>
    <w:bookmarkStart w:id="20" w:name="X8e9c933f981281c2c35e509344baa2603c5cdc1"/>
    <w:p>
      <w:pPr>
        <w:pStyle w:val="Heading2"/>
      </w:pPr>
      <w:r>
        <w:t xml:space="preserve">Academic Foundation and Teaching Philosophy</w:t>
      </w:r>
    </w:p>
    <w:p>
      <w:pPr>
        <w:pStyle w:val="FirstParagraph"/>
      </w:pPr>
      <w:r>
        <w:t xml:space="preserve">With a Ph.D. in Development Economics from the University of Paris-Saclay and seven years of teaching experience at institutions across Francophone Africa, I have cultivated a student-centered pedagogical approach deeply attuned to the realities of post-colonial education systems. My classroom practice centers on transformative learning—moving beyond theoretical transmission to equip students with critical tools for solving Senegal’s most pressing socioeconomic challenges. In my courses on sustainable development and economic policy at the University of Abidjan, I designed case studies analyzing Dakar’s informal economy (employing 65% of urban workers) and the impact of the Sénégalaise de l'Énergie initiative. This contextualized approach resonates because I understand that effective education in Senegal Dakar must speak to local aspirations while connecting students to global networks.</w:t>
      </w:r>
    </w:p>
    <w:bookmarkEnd w:id="20"/>
    <w:bookmarkStart w:id="21" w:name="X0dc2a7447fe4aed3273190b160da9348e6850d8"/>
    <w:p>
      <w:pPr>
        <w:pStyle w:val="Heading2"/>
      </w:pPr>
      <w:r>
        <w:t xml:space="preserve">Research Alignment with Senegalese Development Priorities</w:t>
      </w:r>
    </w:p>
    <w:p>
      <w:pPr>
        <w:pStyle w:val="FirstParagraph"/>
      </w:pPr>
      <w:r>
        <w:t xml:space="preserve">My ongoing research portfolio directly supports Senegal 2063, the nation’s strategic framework for sustainable growth. My current project, "Digital Inclusion in Rural Dakar Peripheries," investigates mobile-based agricultural market platforms—addressing a key barrier to rural youth engagement in Senegal’s green economy. This work complements Dakar University's recent investment in the Centre de Recherche en Innovation et Technologies (CRIT), where I seek collaborative partnerships. Unlike theoretical research conducted abroad, my methodology involves co-creation with community stakeholders: I’ve partnered with Senelec and local cooperatives to pilot data literacy workshops in Diourbel and Kaolack regions. For Senegal Dakar, this means research that doesn’t just inform policy but actively shapes it through actionable insights.</w:t>
      </w:r>
    </w:p>
    <w:bookmarkEnd w:id="21"/>
    <w:bookmarkStart w:id="22" w:name="X0225823331376a8ebab6933c77555e1950908a9"/>
    <w:p>
      <w:pPr>
        <w:pStyle w:val="Heading2"/>
      </w:pPr>
      <w:r>
        <w:t xml:space="preserve">Why Senegal Dakar? A Commitment to Local Context</w:t>
      </w:r>
    </w:p>
    <w:p>
      <w:pPr>
        <w:pStyle w:val="FirstParagraph"/>
      </w:pPr>
      <w:r>
        <w:t xml:space="preserve">Dakar represents far more than a geographic location; it is the pulsating heart of West Africa’s academic renaissance. Having taught in Côte d'Ivoire and Niger, I witnessed how Dakar’s unique position as a hub for the African Union, UNESCO Regional Office, and renowned institutions like Cheikh Anta Diop University creates unparalleled opportunities for cross-border collaboration. I am particularly drawn to Senegal's national education strategy prioritizing STEM fields and gender equity—initiatives that resonate with my advocacy for female entrepreneurship in agri-tech. The city’s dynamic energy, where traditional *maraichage* (market gardening) coexists with tech startups on Rue des Écoles, embodies the innovative spirit I aim to nurture in students. In Senegal Dakar, education cannot be an abstract pursuit—it must serve as a catalyst for tangible community transformation.</w:t>
      </w:r>
    </w:p>
    <w:bookmarkEnd w:id="22"/>
    <w:bookmarkStart w:id="23" w:name="X0c53f2a5a7f3d72e41d2322be1ad6f33e8b7408"/>
    <w:p>
      <w:pPr>
        <w:pStyle w:val="Heading2"/>
      </w:pPr>
      <w:r>
        <w:t xml:space="preserve">Teaching Methodology: Bridging Theory and Practice</w:t>
      </w:r>
    </w:p>
    <w:p>
      <w:pPr>
        <w:pStyle w:val="FirstParagraph"/>
      </w:pPr>
      <w:r>
        <w:t xml:space="preserve">As a University Lecturer, I reject the "ivory tower" model of instruction. In my Introduction to Development Policy course at L’École Supérieure de Management, I implemented a "Dakar Solutions Lab" where students collaborated with local NGOs like ADEP to design interventions for urban waste management in Pikine. This experiential learning approach—where theory meets Senegalese reality through field visits to the Diamniadio Lake City infrastructure project—resulted in three student proposals adopted by Dakar’s municipal government. I believe such engagement cultivates not just academic competence, but civic responsibility: graduates who understand that their work must uplift neighborhoods from Fass to Medina. My pedagogy also integrates Wolof language elements and Senegalese proverbs (*"Naa ngoo gën yëk" – "The bird flies with its own wings"*), making knowledge culturally accessible while honoring our linguistic heritage.</w:t>
      </w:r>
    </w:p>
    <w:bookmarkEnd w:id="23"/>
    <w:bookmarkStart w:id="24" w:name="Xd440f2e75f1ef9d88702d21646e8b18582603b5"/>
    <w:p>
      <w:pPr>
        <w:pStyle w:val="Heading2"/>
      </w:pPr>
      <w:r>
        <w:t xml:space="preserve">Contributions to the Dakar Academic Community</w:t>
      </w:r>
    </w:p>
    <w:p>
      <w:pPr>
        <w:pStyle w:val="FirstParagraph"/>
      </w:pPr>
      <w:r>
        <w:t xml:space="preserve">I envision contributing beyond the classroom through three strategic pillars. First, I will establish a Dakar-based research collective on "Youth Innovation in Urban Africa," partnering with universities across ECOWAS. Second, I propose developing open-access teaching modules on Senegalese economic history for the University’s digital library—addressing the critical gap in localized curricular materials. Third, as a committed advocate for gender equity, I will mentor female students through our university’s Women in STEM program, drawing from my experience founding the *Afrique Jeune* network that supported 200+ young women entrepreneurs across Senegal and Guinea. These initiatives directly support Dakar University’s strategic plan to become Africa’s top research-intensive institution by 2035.</w:t>
      </w:r>
    </w:p>
    <w:bookmarkEnd w:id="24"/>
    <w:bookmarkStart w:id="25" w:name="X3c208a7a05e3f13085f844725b1471bc0688df4"/>
    <w:p>
      <w:pPr>
        <w:pStyle w:val="Heading2"/>
      </w:pPr>
      <w:r>
        <w:t xml:space="preserve">Long-Term Vision: Building Academic Legacy in Senegal</w:t>
      </w:r>
    </w:p>
    <w:p>
      <w:pPr>
        <w:pStyle w:val="FirstParagraph"/>
      </w:pPr>
      <w:r>
        <w:t xml:space="preserve">My ultimate goal extends beyond tenure; I aspire to help establish a Center for West African Development Studies at Université de Dakar. This center would serve as a nexus for transnational research on Sahel climate resilience, migration patterns, and digital governance—topics of existential importance to Senegal’s security and prosperity. My experience securing €120,000 in EU funding for a similar initiative in Bamako positions me to secure grants that elevate Dakar’s global academic profile. Most importantly, I aim to cultivate a new generation of Senegalese educators through faculty development workshops, ensuring this legacy outlives my tenure. In Senegal Dakar—where the University of Cheikh Anta Diop has already trained over 100,000 graduates—I believe we can create a model where education fuels national dignity and regional leadership.</w:t>
      </w:r>
    </w:p>
    <w:bookmarkEnd w:id="25"/>
    <w:bookmarkStart w:id="26" w:name="conclusion-a-call-to-collaborate"/>
    <w:p>
      <w:pPr>
        <w:pStyle w:val="Heading2"/>
      </w:pPr>
      <w:r>
        <w:t xml:space="preserve">Conclusion: A Call to Collaborate</w:t>
      </w:r>
    </w:p>
    <w:p>
      <w:pPr>
        <w:pStyle w:val="FirstParagraph"/>
      </w:pPr>
      <w:r>
        <w:t xml:space="preserve">This Statement of Purpose is not merely an application; it is a testament to my conviction that Dakar’s universities hold the key to Africa’s next century. As a University Lecturer, I will bring rigorous scholarship, contextual innovation, and deep respect for Senegalese academic traditions. I seek not just a position in Senegal Dakar, but partnership in building an institution where students discover their potential while contributing to their nation’s ascent. With my research aligned with national priorities and teaching rooted in Dakar’s vibrant reality, I am ready to contribute to the intellectual legacy that has made this city a beacon of hope for our continent. I eagerly await the opportunity to discuss how my vision can support Université de Dakar’s mission in the years ahead.</w:t>
      </w:r>
    </w:p>
    <w:p>
      <w:pPr>
        <w:pStyle w:val="BodyText"/>
      </w:pPr>
      <w:r>
        <w:rPr>
          <w:iCs/>
          <w:i/>
        </w:rPr>
        <w:t xml:space="preserve">Respectfully submitted,</w:t>
      </w:r>
    </w:p>
    <w:p>
      <w:pPr>
        <w:pStyle w:val="BodyText"/>
      </w:pPr>
      <w:r>
        <w:t xml:space="preserve">Dr. Awa Diop</w:t>
      </w:r>
    </w:p>
    <w:p>
      <w:pPr>
        <w:pStyle w:val="BodyText"/>
      </w:pPr>
      <w:r>
        <w:t xml:space="preserve">Ph.D. in Development Economics, University of Paris-Saclay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2025-12-08T01:50:35Z</dcterms:created>
  <dcterms:modified xsi:type="dcterms:W3CDTF">2025-12-08T01:50:35Z</dcterms:modified>
</cp:coreProperties>
</file>

<file path=docProps/custom.xml><?xml version="1.0" encoding="utf-8"?>
<Properties xmlns="http://schemas.openxmlformats.org/officeDocument/2006/custom-properties" xmlns:vt="http://schemas.openxmlformats.org/officeDocument/2006/docPropsVTypes"/>
</file>