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6" w:name="X18bb9b43580fd61d2a72d9c225fabc517b38d01"/>
    <w:p>
      <w:pPr>
        <w:pStyle w:val="Heading1"/>
      </w:pPr>
      <w:r>
        <w:t xml:space="preserve">Statement of Purpose: Application for University Lecturer Position at a Leading Institution in Seoul, South Korea</w:t>
      </w:r>
    </w:p>
    <w:p>
      <w:pPr>
        <w:pStyle w:val="FirstParagraph"/>
      </w:pPr>
      <w:r>
        <w:t xml:space="preserve">I am writing to express my profound enthusiasm and commitment to pursuing a University Lecturer position within the distinguished academic community of Seoul, South Korea. With a doctoral degree in Educational Policy and over five years of advanced teaching experience across diverse international contexts—including significant engagement with Korean higher education frameworks—I am deeply aligned with the pedagogical values, research imperatives, and cultural dynamics that define academia in South Korea’s capital city. This Statement of Purpose articulates my professional trajectory, philosophical alignment with Seoul’s educational mission, and unwavering dedication to contributing meaningfully to your institution's academic excellence.</w:t>
      </w:r>
    </w:p>
    <w:bookmarkStart w:id="20" w:name="Xa17533a72a41d396e4490f9256e8d8b004d82e2"/>
    <w:p>
      <w:pPr>
        <w:pStyle w:val="Heading2"/>
      </w:pPr>
      <w:r>
        <w:t xml:space="preserve">Academic Foundation and Pedagogical Philosophy</w:t>
      </w:r>
    </w:p>
    <w:p>
      <w:pPr>
        <w:pStyle w:val="FirstParagraph"/>
      </w:pPr>
      <w:r>
        <w:t xml:space="preserve">My doctoral research at Seoul National University (SNU), completed in 2021, centered on "Innovative Pedagogy in East Asian Higher Education: Bridging Global Standards and Cultural Contexts." This work immersed me deeply in Seoul’s academic ecosystem, allowing me to analyze curricular adaptations for international students while respecting Korean educational traditions. I observed firsthand how Seoul-based institutions—particularly those in the Gangnam district—balance rigorous academic standards with student-centered learning, a model I have since integrated into my teaching practice. My philosophy centers on "harmonious intellectual engagement," where critical thinking flourishes within a framework of mutual respect for hierarchical relationships and collective progress—a cornerstone of Korean pedagogical culture. In my courses at the University of California, Berkeley (2021–2023), I consistently achieved 4.8/5 student satisfaction ratings by adapting Socratic seminars to prioritize group consensus-building, mirroring Seoul’s emphasis on classroom harmony.</w:t>
      </w:r>
    </w:p>
    <w:bookmarkEnd w:id="20"/>
    <w:bookmarkStart w:id="21" w:name="Xb02a396ff9bae427d1637eefed7281eae2962a0"/>
    <w:p>
      <w:pPr>
        <w:pStyle w:val="Heading2"/>
      </w:pPr>
      <w:r>
        <w:t xml:space="preserve">Alignment with South Korea's Academic Priorities and Seoul's Institutional Landscape</w:t>
      </w:r>
    </w:p>
    <w:p>
      <w:pPr>
        <w:pStyle w:val="FirstParagraph"/>
      </w:pPr>
      <w:r>
        <w:t xml:space="preserve">South Korea’s national vision for higher education—embodied in the Ministry of Education’s "2030 Creative Education Strategy"—prioritizes innovation, interdisciplinary collaboration, and global competitiveness. I have actively aligned my work with these goals. My research on AI-integrated language pedagogy directly supports Seoul National University’s *AI Hub* initiative and Korea's national push toward technological self-sufficiency. Furthermore, I co-designed a cross-cultural entrepreneurship module for Korean and Chinese students at SNU’s International Campus (2022), which was later adopted by Yonsei University as part of its "Global Talent Development Program." This experience underscores my ability to contribute immediately to Seoul institutions’ strategic objectives. I am particularly eager to collaborate with faculty at universities like Korea Advanced Institute of Science and Technology (KAIST) or Sogang University, where interdisciplinary innovation is institutionalized. My fluency in Korean (TOPIK Level 6) and understanding of Seoul’s academic bureaucracy further position me to navigate institutional workflows efficiently.</w:t>
      </w:r>
    </w:p>
    <w:bookmarkEnd w:id="21"/>
    <w:bookmarkStart w:id="22" w:name="Xa15032b93402e5093c60fc70fab206b4f21b34f"/>
    <w:p>
      <w:pPr>
        <w:pStyle w:val="Heading2"/>
      </w:pPr>
      <w:r>
        <w:t xml:space="preserve">Teaching Approach: Culturally Responsive Pedagogy for Seoul's Students</w:t>
      </w:r>
    </w:p>
    <w:p>
      <w:pPr>
        <w:pStyle w:val="FirstParagraph"/>
      </w:pPr>
      <w:r>
        <w:t xml:space="preserve">As a University Lecturer, I reject one-size-fits-all instructional models. In Seoul’s dynamic classrooms, where students often demonstrate exceptional academic diligence but may hesitate to voice dissent in large groups, I employ "structured dialogic scaffolding." For instance, during my guest lectures at Ewha Womans University (2023), I implemented peer-led small-group discussions followed by anonymous written reflections—bridging traditional respect for authority with modern collaborative learning. This method increased student participation by 37% (per end-of-course surveys) while maintaining the respectful classroom atmosphere valued in Korean academia. I also emphasize practical application: my current course "Sustainable Urban Development in East Asia" includes site visits to Seoul’s Songpa District innovation hubs, connecting theory to Korea’s real-world leadership in smart-city technology. Such experiential learning directly supports Seoul Metropolitan Government’s urban policy goals and resonates with students seeking tangible career pathways.</w:t>
      </w:r>
    </w:p>
    <w:bookmarkEnd w:id="22"/>
    <w:bookmarkStart w:id="23" w:name="X95d23e1847be39c61123c9ea62781c9ff88ffde"/>
    <w:p>
      <w:pPr>
        <w:pStyle w:val="Heading2"/>
      </w:pPr>
      <w:r>
        <w:t xml:space="preserve">Research Contributions and Collaborative Vision</w:t>
      </w:r>
    </w:p>
    <w:p>
      <w:pPr>
        <w:pStyle w:val="FirstParagraph"/>
      </w:pPr>
      <w:r>
        <w:t xml:space="preserve">My research portfolio complements Seoul’s academic strengths in technology, sustainability, and social innovation. My recent publication, *Cultivating Critical Citizens: Pedagogical Strategies for South Korean Universities* (Journal of Asian Higher Education, 2023), was cited by the Korea Institute for Curriculum and Evaluation as a model for "reimagining student agency." I seek to expand this work through collaborative projects with Seoul-based scholars. For example, I propose partnering with Hanyang University’s Center for Global Education to develop a joint curriculum on "Ethical AI in East Asian Societies," addressing Korea’s national priority in AI governance. This project would leverage Seoul’s status as a global tech leader while fostering international academic partnerships—a key objective of Seoul National University's strategic plan. My existing network with KERIS (Korea Education Research Information Service) ensures I can navigate research grant systems efficiently, securing funding to support such initiatives from day one.</w:t>
      </w:r>
    </w:p>
    <w:bookmarkEnd w:id="23"/>
    <w:bookmarkStart w:id="24" w:name="X3f2786f4edd97d6f9e8135120d565af0f8dcd56"/>
    <w:p>
      <w:pPr>
        <w:pStyle w:val="Heading2"/>
      </w:pPr>
      <w:r>
        <w:t xml:space="preserve">Cultural Integration and Long-Term Commitment</w:t>
      </w:r>
    </w:p>
    <w:p>
      <w:pPr>
        <w:pStyle w:val="FirstParagraph"/>
      </w:pPr>
      <w:r>
        <w:t xml:space="preserve">My commitment extends beyond the classroom to active participation in Seoul’s academic and social fabric. I have been a volunteer tutor at the Gangnam Community Education Center since 2020, helping Korean students prepare for university entrance exams—deepening my understanding of local educational challenges. I regularly attend Seoul-based conferences like the *Seoul International Conference on Education* (SICE), where I presented on "Inclusive Teaching in High-Stakes Environments" (2023). Fluent in Korean, I am committed to living within Seoul’s vibrant communities—whether through cultural exchanges at the National Museum of Korea or engaging with local student clubs. This immersion is non-negotiable: a University Lecturer must embody the *chunghwa* (harmony) that underpins Korean society. I view my role not merely as an instructor but as a lifelong contributor to Seoul’s academic ecosystem, mentoring students who will shape Korea’s future leadership.</w:t>
      </w:r>
    </w:p>
    <w:bookmarkEnd w:id="24"/>
    <w:bookmarkStart w:id="25" w:name="Xeed1500ff087afc66dbbc40a8ae677e2e64a335"/>
    <w:p>
      <w:pPr>
        <w:pStyle w:val="Heading2"/>
      </w:pPr>
      <w:r>
        <w:t xml:space="preserve">Conclusion: A Purposeful Contribution to Seoul's Academic Future</w:t>
      </w:r>
    </w:p>
    <w:p>
      <w:pPr>
        <w:pStyle w:val="FirstParagraph"/>
      </w:pPr>
      <w:r>
        <w:t xml:space="preserve">Seoul is the heart of South Korea’s educational renaissance—a city where ancient traditions and cutting-edge innovation coexist. I seek not just a position, but a partnership with your institution to nurture this legacy. My unique blend of doctoral expertise grounded in Seoul’s academic context, proven pedagogical adaptability, research alignment with national priorities, and deep cultural engagement positions me to deliver exceptional value from day one. As South Korea advances its vision for world-class higher education, I am eager to contribute my skills as a University Lecturer dedicated to empowering students through rigorous, compassionate, and culturally intelligent teaching. I am prepared to bring this commitment immediately to your campus in Seoul and become an enduring asset to your scholarly community.</w:t>
      </w:r>
    </w:p>
    <w:p>
      <w:pPr>
        <w:pStyle w:val="BodyText"/>
      </w:pPr>
      <w:r>
        <w:t xml:space="preserve">Thank you for considering my application. I welcome the opportunity to discuss how my vision aligns with your institution’s mission during an interview.</w:t>
      </w:r>
    </w:p>
    <w:p>
      <w:pPr>
        <w:pStyle w:val="BodyText"/>
      </w:pPr>
      <w:r>
        <w:t xml:space="preserve">Sincerely,</w:t>
      </w:r>
      <w:r>
        <w:br/>
      </w:r>
      <w:r>
        <w:t xml:space="preserve">Dr. Eun-ji Kim</w:t>
      </w:r>
      <w:r>
        <w:br/>
      </w:r>
      <w:r>
        <w:t xml:space="preserve">Doctor of Philosophy in Educational Policy</w:t>
      </w:r>
      <w:r>
        <w:br/>
      </w:r>
      <w:r>
        <w:t xml:space="preserve">Seoul National University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 - Seoul, South Korea</dc:title>
  <dc:creator/>
  <cp:keywords/>
  <dcterms:created xsi:type="dcterms:W3CDTF">2026-07-24T08:50:55Z</dcterms:created>
  <dcterms:modified xsi:type="dcterms:W3CDTF">2026-07-24T08:50:55Z</dcterms:modified>
</cp:coreProperties>
</file>

<file path=docProps/custom.xml><?xml version="1.0" encoding="utf-8"?>
<Properties xmlns="http://schemas.openxmlformats.org/officeDocument/2006/custom-properties" xmlns:vt="http://schemas.openxmlformats.org/officeDocument/2006/docPropsVTypes"/>
</file>