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3ce00aee15a7d8d6cdcde919a6b708e24ff9d32"/>
    <w:p>
      <w:pPr>
        <w:pStyle w:val="Heading1"/>
      </w:pPr>
      <w:r>
        <w:t xml:space="preserve">Statement of Purpose: Pursuing a University Lecturer Role in Chicago's Academic Landscape</w:t>
      </w:r>
    </w:p>
    <w:p>
      <w:pPr>
        <w:pStyle w:val="FirstParagraph"/>
      </w:pPr>
      <w:r>
        <w:t xml:space="preserve">In the vibrant intellectual ecosystem of the United States Chicago, I submit this Statement of Purpose to articulate my unwavering commitment to shaping transformative educational experiences as a University Lecturer. My professional trajectory has been meticulously aligned with fostering critical engagement, equitable access, and community-integrated scholarship—principles that resonate deeply with Chicago's distinctive academic identity and the evolving needs of higher education in the United States. This document serves not merely as an application but as a testament to my pedagogical philosophy, research synergy with urban contexts, and steadfast dedication to contributing meaningfully to Chicago’s university community.</w:t>
      </w:r>
    </w:p>
    <w:p>
      <w:pPr>
        <w:pStyle w:val="BodyText"/>
      </w:pPr>
      <w:r>
        <w:t xml:space="preserve">My journey toward becoming a University Lecturer began during my doctoral studies in Urban Education at the University of Illinois Chicago (UIC), where I immersed myself in the city's dynamic cultural fabric. Teaching undergraduate seminars on "Urban Pedagogy and Social Justice" allowed me to witness firsthand how Chicago's neighborhoods—Pilsen’s murals, Englewood’s community initiatives, and Hyde Park’s academic legacy—serve as living laboratories for classroom learning. This experience crystallized my belief that effective teaching transcends syllabi; it requires embedding course content within the socioeconomic realities of the city we collectively inhabit. As a University Lecturer in Chicago, I aim to harness this perspective to bridge theoretical frameworks with tangible community contexts, ensuring students develop both academic rigor and civic consciousness.</w:t>
      </w:r>
    </w:p>
    <w:p>
      <w:pPr>
        <w:pStyle w:val="BodyText"/>
      </w:pPr>
      <w:r>
        <w:t xml:space="preserve">My pedagogical philosophy centers on three pillars: accessibility, experiential learning, and inclusive dialogue. Recognizing that Chicago’s student body reflects the United States’ demographic mosaic—encompassing first-generation learners, working-class families, and international scholars—I design curricula that dismantle barriers to success. For instance, in my "Digital Literacy in Urban Communities" course (taught at a Chicago community college), I collaborated with local organizations like the Chicago Public Library’s Digital Learn program to provide students with real-world tech training opportunities. This approach aligns seamlessly with the University Lecturer role’s emphasis on student-centered teaching within the United States’ evolving higher education landscape. Crucially, it reflects Chicago’s ethos of leveraging institutional resources for community uplift—a value I would champion at any institution in this city.</w:t>
      </w:r>
    </w:p>
    <w:p>
      <w:pPr>
        <w:pStyle w:val="BodyText"/>
      </w:pPr>
      <w:r>
        <w:t xml:space="preserve">Furthermore, my research agenda actively complements Chicago's position as a national hub for urban studies and social innovation. Currently investigating "Equitable Technology Integration in Under-Resourced Urban Schools," my work has been funded by the Chicago Consortium on School Research and presented at the American Educational Research Association’s 2023 conference in Chicago. This research directly informs my teaching, ensuring coursework remains grounded in contemporary challenges facing Chicago schools—and by extension, U.S. education systems nationwide. As a University Lecturer, I would extend this collaboration to engage students in co-creating solutions for local issues, such as designing low-cost digital tools for neighborhood centers or analyzing city data on educational disparities through GIS mapping projects. The United States Chicago context—where public-private partnerships thrive (e.g., UChicago’s Urban Education Lab)—provides an unparalleled environment to turn scholarship into actionable change.</w:t>
      </w:r>
    </w:p>
    <w:p>
      <w:pPr>
        <w:pStyle w:val="BodyText"/>
      </w:pPr>
      <w:r>
        <w:t xml:space="preserve">Chicago’s unique position as a global city with deep historical ties to civil rights movements and cultural innovation makes it the ideal setting for my academic mission. I am particularly drawn to how universities here, such as DePaul, Loyola, and Northwestern, emphasize "engaged scholarship" within their mission statements. My proposal for a new course—"Chicago as Classroom: History, Artistry &amp; Social Transformation"—would integrate field visits to sites like the DuSable Museum of African American History or the National Museum of Mexican Art. This model exemplifies the University Lecturer’s role in making education locally relevant while fulfilling broader U.S. educational imperatives for culturally responsive teaching. I am eager to contribute this framework to your institution, ensuring students not only study Chicago but become active participants in its intellectual and social evolution.</w:t>
      </w:r>
    </w:p>
    <w:p>
      <w:pPr>
        <w:pStyle w:val="BodyText"/>
      </w:pPr>
      <w:r>
        <w:t xml:space="preserve">My commitment to diversity extends beyond the classroom into institutional service. As a former mentor with the Chicago Urban League’s Youth Empowerment Program, I understand that equitable education requires systemic support. In this University Lecturer role, I would actively collaborate with campus centers for diversity (e.g., Women’s Leadership Center, Multicultural Student Affairs) to develop workshops on inclusive classroom practices and student mental health resources—addressing critical needs in Chicago’s academic community. This mirrors the United States’ national push for inclusive excellence in higher education, where institutions are increasingly evaluated on their support structures for underrepresented groups.</w:t>
      </w:r>
    </w:p>
    <w:p>
      <w:pPr>
        <w:pStyle w:val="BodyText"/>
      </w:pPr>
      <w:r>
        <w:t xml:space="preserve">Looking ahead, I envision myself as a lifelong contributor to Chicago’s academic ecosystem. Within the first year of appointment, I would establish a student research group focused on urban sustainability projects—partnering with the City of Chicago’s Office of Sustainability. Long-term, I aim to secure external grants (e.g., from NSF or Spencer Foundation) to scale these initiatives statewide. This trajectory embodies the University Lecturer’s dual role: educator and scholar who elevates both campus culture and community impact. It also aligns with Chicago’s strategic vision as a "City of Learning," where universities are catalysts for civic progress.</w:t>
      </w:r>
    </w:p>
    <w:p>
      <w:pPr>
        <w:pStyle w:val="BodyText"/>
      </w:pPr>
      <w:r>
        <w:t xml:space="preserve">In conclusion, this Statement of Purpose encapsulates my readiness to serve as a University Lecturer in the United States Chicago. My teaching philosophy, research, and community engagement are not merely aligned with the city’s academic values—they were forged within them. I am prepared to bring intellectual curiosity, practical innovation, and unwavering dedication to student success to your institution. As Chicago continues to redefine urban education in the 21st century, I am eager to contribute my energy and expertise toward building a more equitable, dynamic academic community that reflects the very best of what the United States Chicago represents: resilience, creativity, and collective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2026-07-21T14:57:32Z</dcterms:created>
  <dcterms:modified xsi:type="dcterms:W3CDTF">2026-07-21T14:57:32Z</dcterms:modified>
</cp:coreProperties>
</file>

<file path=docProps/custom.xml><?xml version="1.0" encoding="utf-8"?>
<Properties xmlns="http://schemas.openxmlformats.org/officeDocument/2006/custom-properties" xmlns:vt="http://schemas.openxmlformats.org/officeDocument/2006/docPropsVTypes"/>
</file>