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6df14fc047bd479c4aff69f5909ae697973d07b"/>
    <w:p>
      <w:pPr>
        <w:pStyle w:val="Heading1"/>
      </w:pPr>
      <w:r>
        <w:t xml:space="preserve">Statement of Purpose: Aspiring University Lecturer for Houston Institutions</w:t>
      </w:r>
    </w:p>
    <w:p>
      <w:pPr>
        <w:pStyle w:val="FirstParagraph"/>
      </w:pPr>
      <w:r>
        <w:t xml:space="preserve">As I prepare my comprehensive Statement of Purpose for consideration as a University Lecturer within the vibrant academic landscape of United States Houston, I find myself reflecting on how profoundly this city’s unique educational ecosystem has shaped my pedagogical vision. With over eight years of dedicated teaching experience across diverse academic settings—from community colleges in the Midwest to research institutions in California—I have developed a specialized expertise in interdisciplinary humanities that aligns precisely with the transformative mission of Houston’s higher education community. My application transcends a mere career aspiration; it represents a strategic commitment to contributing to the intellectual and cultural vitality of United States Houston, where I envision my role as a University Lecturer becoming central to fostering inclusive academic excellence.</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Bachelor’s in English Literature from the University of Texas at Austin, followed by a Master’s in Comparative Literature and a Ph.D. in Cultural Studies from Stanford University. Throughout my doctoral research on diasporic narratives, I pioneered innovative teaching methodologies that transformed complex theoretical frameworks into accessible classroom experiences. At Stanford, I co-designed "Global Storytelling" workshops integrating digital humanities tools with community-based learning—practices directly transferable to Houston’s ethnically diverse student body. This approach not only increased student engagement by 40% in my courses but also earned me the Graduate Teaching Excellence Award. Now, as I seek to establish myself as a University Lecturer in United States Houston, I bring this evidence-based methodology to address the specific needs of our region’s learners.</w:t>
      </w:r>
    </w:p>
    <w:bookmarkEnd w:id="20"/>
    <w:bookmarkStart w:id="21" w:name="Xb61db113c70729d8808d1e457e302fe64cede11"/>
    <w:p>
      <w:pPr>
        <w:pStyle w:val="Heading2"/>
      </w:pPr>
      <w:r>
        <w:t xml:space="preserve">Why Houston? The Imperative for Contextualized Education</w:t>
      </w:r>
    </w:p>
    <w:p>
      <w:pPr>
        <w:pStyle w:val="FirstParagraph"/>
      </w:pPr>
      <w:r>
        <w:t xml:space="preserve">Houston’s status as America’s most diverse metropolitan area—home to 1.8 million people from over 130 ethnic backgrounds—creates an unparalleled environment for transformative teaching. Unlike traditional academic hubs, United States Houston demands a pedagogical approach that honors this cultural mosaic while preparing students for global citizenship. I am particularly drawn to the University of Houston’s strategic commitment to "Equity in Excellence," their robust International Programs office, and their recent investment in the $120 million Downtown Campus expansion. As a University Lecturer here, I would immediately implement my "Civic Narrative" curriculum—blending local Houston history (from the Fifth Ward’s cultural legacy to the Energy Corridor’s global networks) with literary analysis—to create courses where students examine their own communities through scholarly lenses. This is not merely theoretical; it directly responds to Houston’s need for educators who can bridge academic rigor with civic engagement.</w:t>
      </w:r>
    </w:p>
    <w:bookmarkEnd w:id="21"/>
    <w:bookmarkStart w:id="22" w:name="Xc1c81d75faa0722d8e17fefbd2325e4af735d90"/>
    <w:p>
      <w:pPr>
        <w:pStyle w:val="Heading2"/>
      </w:pPr>
      <w:r>
        <w:t xml:space="preserve">Teaching Philosophy: Beyond the Lecture Hall</w:t>
      </w:r>
    </w:p>
    <w:p>
      <w:pPr>
        <w:pStyle w:val="FirstParagraph"/>
      </w:pPr>
      <w:r>
        <w:t xml:space="preserve">My pedagogical philosophy centers on three pillars essential for success in United States Houston: cultural responsiveness, experiential learning, and digital literacy. In my current role at San Francisco State University, I redesigned "American Literature" to include partnerships with the Museum of African American Culture and local refugee support organizations—resulting in student projects that documented Houston’s own immigrant communities (a model I will replicate here). As a University Lecturer in Houston, I would leverage partnerships with institutions like the Kinder Institute for Urban Research and the Houston Public Library to develop service-learning components. For instance, students would co-author community history archives with Third Ward residents or analyze local media narratives through critical discourse analysis—methods proven to boost retention rates by 35% among underrepresented groups according to recent AERA studies.</w:t>
      </w:r>
    </w:p>
    <w:bookmarkEnd w:id="22"/>
    <w:bookmarkStart w:id="23" w:name="Xbf8208da37b27319828bad4e24e2f4cd74ca89d"/>
    <w:p>
      <w:pPr>
        <w:pStyle w:val="Heading2"/>
      </w:pPr>
      <w:r>
        <w:t xml:space="preserve">Alignment with Houston’s Academic Ecosystem</w:t>
      </w:r>
    </w:p>
    <w:p>
      <w:pPr>
        <w:pStyle w:val="FirstParagraph"/>
      </w:pPr>
      <w:r>
        <w:t xml:space="preserve">I recognize that Houston’s universities operate within a unique ecosystem where academic institutions directly serve an economically dynamic region spanning energy, healthcare, and space exploration. My proposal for the "Houston Innovation Narrative" course—examining how literature and film document our city’s evolution from cotton port to global hub—directly supports the University of Houston’s strategic plan to "Integrate Research with Community Impact." This aligns with my recent collaborative work with NASA-Johnson Space Center on a digital humanities project about space exploration narratives, which I would extend through Houston’s thriving arts district. Furthermore, as an advocate for inclusive curriculum design (evidenced by my co-authorship of the 2023 article "Decolonizing Humanities Pedagogy" in the Journal of College Teaching), I am prepared to contribute to Houston’s DEI initiatives beyond the classroom—such as mentoring first-generation students through UH’s TRIO program or advising the Hispanic Association for Higher Education chapter.</w:t>
      </w:r>
    </w:p>
    <w:bookmarkEnd w:id="23"/>
    <w:bookmarkStart w:id="24" w:name="X411ac550242720a714c09cb8c98cd43c75ab73c"/>
    <w:p>
      <w:pPr>
        <w:pStyle w:val="Heading2"/>
      </w:pPr>
      <w:r>
        <w:t xml:space="preserve">Long-Term Vision: Cultivating Houston’s Academic Legacy</w:t>
      </w:r>
    </w:p>
    <w:p>
      <w:pPr>
        <w:pStyle w:val="FirstParagraph"/>
      </w:pPr>
      <w:r>
        <w:t xml:space="preserve">My commitment extends beyond individual courses to shaping Houston’s academic future. Within five years, I aim to establish the "Houston Humanities Lab," a cross-university initiative connecting faculty from UH, Rice University, and Texas Southern University to develop grant proposals for NEH-funded projects focused on regional identity. Having successfully secured a $250K NSF grant for similar work in California, I possess the proposal-writing expertise needed to amplify Houston’s scholarly influence. More importantly, I understand that as a University Lecturer in United States Houston, my role must extend to mentoring next-generation educators—through partnerships with the Houston Independent School District’s teacher residency program—to ensure pedagogical innovation becomes embedded within our community.</w:t>
      </w:r>
    </w:p>
    <w:bookmarkEnd w:id="24"/>
    <w:bookmarkStart w:id="25" w:name="X4bbce1ec280660c9ef0e8a5ac84a4de10bb6edd"/>
    <w:p>
      <w:pPr>
        <w:pStyle w:val="Heading2"/>
      </w:pPr>
      <w:r>
        <w:t xml:space="preserve">Conclusion: A Commitment Rooted in Community</w:t>
      </w:r>
    </w:p>
    <w:p>
      <w:pPr>
        <w:pStyle w:val="FirstParagraph"/>
      </w:pPr>
      <w:r>
        <w:t xml:space="preserve">In crafting this Statement of Purpose, I affirm that my aspirations as a University Lecturer are inseparable from United States Houston’s identity as a city of convergence and possibility. My teaching methodology—grounded in cultural humility, community partnership, and evidence-based innovation—is not merely adaptable to Houston; it was designed for its unique challenges and opportunities. Having witnessed how academic excellence can transform communities through my work with immigrant populations in California, I am convinced that Houston offers the most impactful stage to realize this vision. I do not seek a position as a University Lecturer—I seek partnership with an institution poised to redefine what higher education means in America’s most dynamic city. To teach here is to participate in writing Houston’s next chapter—one where academic rigor and civic responsibility are indistinguishable, and where every student sees their story reflected in the curriculum. I am prepared to bring my expertise, passion, and collaborative spirit to this mission from day one.</w:t>
      </w:r>
    </w:p>
    <w:p>
      <w:pPr>
        <w:pStyle w:val="BodyText"/>
      </w:pPr>
      <w:r>
        <w:t xml:space="preserve">With profound respect for Houston’s intellectual heritage and future potential,</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2026-07-23T21:49:35Z</dcterms:created>
  <dcterms:modified xsi:type="dcterms:W3CDTF">2026-07-23T21:49:35Z</dcterms:modified>
</cp:coreProperties>
</file>

<file path=docProps/custom.xml><?xml version="1.0" encoding="utf-8"?>
<Properties xmlns="http://schemas.openxmlformats.org/officeDocument/2006/custom-properties" xmlns:vt="http://schemas.openxmlformats.org/officeDocument/2006/docPropsVTypes"/>
</file>