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UX</w:t>
      </w:r>
      <w:r>
        <w:t xml:space="preserve"> </w:t>
      </w:r>
      <w:r>
        <w:t xml:space="preserve">UI</w:t>
      </w:r>
      <w:r>
        <w:t xml:space="preserve"> </w:t>
      </w:r>
      <w:r>
        <w:t xml:space="preserve">Designer</w:t>
      </w:r>
      <w:r>
        <w:t xml:space="preserve"> </w:t>
      </w:r>
      <w:r>
        <w:t xml:space="preserve">-</w:t>
      </w:r>
      <w:r>
        <w:t xml:space="preserve"> </w:t>
      </w:r>
      <w:r>
        <w:t xml:space="preserve">Colombia</w:t>
      </w:r>
      <w:r>
        <w:t xml:space="preserve"> </w:t>
      </w:r>
      <w:r>
        <w:t xml:space="preserve">Bogotá</w:t>
      </w:r>
    </w:p>
    <w:bookmarkStart w:id="26" w:name="Xe62185706a79653ce0e475c858113dd97dfdd87"/>
    <w:p>
      <w:pPr>
        <w:pStyle w:val="Heading1"/>
      </w:pPr>
      <w:r>
        <w:t xml:space="preserve">Statement of Purpose for UX/UI Designer Position</w:t>
      </w:r>
    </w:p>
    <w:p>
      <w:pPr>
        <w:pStyle w:val="FirstParagraph"/>
      </w:pPr>
      <w:r>
        <w:t xml:space="preserve">This Statement of Purpose outlines my professional journey, design philosophy, and commitment to contributing as a UX/UI Designer within Bogotá's dynamic digital ecosystem. I am writing with profound enthusiasm for opportunities that allow me to merge my technical expertise with Colombia's cultural vibrancy in the heart of</w:t>
      </w:r>
      <w:r>
        <w:t xml:space="preserve"> </w:t>
      </w:r>
      <w:r>
        <w:rPr>
          <w:bCs/>
          <w:b/>
        </w:rPr>
        <w:t xml:space="preserve">Colombia Bogotá</w:t>
      </w:r>
      <w:r>
        <w:t xml:space="preserve">.</w:t>
      </w:r>
    </w:p>
    <w:bookmarkStart w:id="20" w:name="Xdffdf16aea2ca8a9ccd75a810beea6f6c63e425"/>
    <w:p>
      <w:pPr>
        <w:pStyle w:val="Heading2"/>
      </w:pPr>
      <w:r>
        <w:t xml:space="preserve">Introduction: The Intersection of Design and Community</w:t>
      </w:r>
    </w:p>
    <w:p>
      <w:pPr>
        <w:pStyle w:val="FirstParagraph"/>
      </w:pPr>
      <w:r>
        <w:t xml:space="preserve">I have always believed that exceptional digital experiences are born from deep cultural understanding. My journey as a</w:t>
      </w:r>
      <w:r>
        <w:t xml:space="preserve"> </w:t>
      </w:r>
      <w:r>
        <w:rPr>
          <w:bCs/>
          <w:b/>
        </w:rPr>
        <w:t xml:space="preserve">UX UI Designer</w:t>
      </w:r>
      <w:r>
        <w:t xml:space="preserve"> </w:t>
      </w:r>
      <w:r>
        <w:t xml:space="preserve">began not in sterile design studios, but through observing how communities in my hometown of Medellín interacted with technology. Witnessing how simple interface changes could empower small businesses during Colombia's digital transformation ignited my passion for human-centered design. Now, I seek to channel this purpose into Bogotá – a city where innovation meets cultural richness – to create products that resonate with</w:t>
      </w:r>
      <w:r>
        <w:t xml:space="preserve"> </w:t>
      </w:r>
      <w:r>
        <w:rPr>
          <w:bCs/>
          <w:b/>
        </w:rPr>
        <w:t xml:space="preserve">Colombia Bogotá</w:t>
      </w:r>
      <w:r>
        <w:t xml:space="preserve">'s diverse population of 8 million+ citizens.</w:t>
      </w:r>
    </w:p>
    <w:bookmarkEnd w:id="20"/>
    <w:bookmarkStart w:id="21" w:name="academic-and-professional-foundation"/>
    <w:p>
      <w:pPr>
        <w:pStyle w:val="Heading2"/>
      </w:pPr>
      <w:r>
        <w:t xml:space="preserve">Academic and Professional Foundation</w:t>
      </w:r>
    </w:p>
    <w:p>
      <w:pPr>
        <w:pStyle w:val="FirstParagraph"/>
      </w:pPr>
      <w:r>
        <w:t xml:space="preserve">My academic background in Interaction Design at the Universidad de los Andes (Bogotá) provided rigorous training in user psychology and ethical design principles. However, it was my internship at</w:t>
      </w:r>
      <w:r>
        <w:t xml:space="preserve"> </w:t>
      </w:r>
      <w:r>
        <w:rPr>
          <w:iCs/>
          <w:i/>
        </w:rPr>
        <w:t xml:space="preserve">DesignaCol</w:t>
      </w:r>
      <w:r>
        <w:t xml:space="preserve">, a Bogotá-based digital agency, that transformed theory into practice. I spearheaded a mobile app redesign for a local microfinance cooperative serving 50,000 rural women. Through ethnographic research across 12 departments in Colombia – from the Andean highlands to the Caribbean coast – I discovered that</w:t>
      </w:r>
      <w:r>
        <w:t xml:space="preserve"> </w:t>
      </w:r>
      <w:r>
        <w:rPr>
          <w:bCs/>
          <w:b/>
        </w:rPr>
        <w:t xml:space="preserve">Colombia Bogotá</w:t>
      </w:r>
      <w:r>
        <w:t xml:space="preserve">'s urban users had fundamentally different pain points than rural communities. This required me to develop context-specific solutions: simplifying navigation for elderly users while adding multilingual support for indigenous populations.</w:t>
      </w:r>
    </w:p>
    <w:p>
      <w:pPr>
        <w:pStyle w:val="BodyText"/>
      </w:pPr>
      <w:r>
        <w:t xml:space="preserve">My professional portfolio now showcases projects like the</w:t>
      </w:r>
      <w:r>
        <w:t xml:space="preserve"> </w:t>
      </w:r>
      <w:r>
        <w:rPr>
          <w:iCs/>
          <w:i/>
        </w:rPr>
        <w:t xml:space="preserve">Pasaporte Digital</w:t>
      </w:r>
      <w:r>
        <w:t xml:space="preserve"> </w:t>
      </w:r>
      <w:r>
        <w:t xml:space="preserve">initiative for Bogotá's Department of Culture, which increased municipal service adoption by 65% among marginalized neighborhoods. Using Figma and user journey mapping, I collaborated with local government teams to incorporate Afro-Colombian cultural motifs into the interface while maintaining accessibility standards. This project exemplified my core belief:</w:t>
      </w:r>
      <w:r>
        <w:t xml:space="preserve"> </w:t>
      </w:r>
      <w:r>
        <w:rPr>
          <w:iCs/>
          <w:i/>
        </w:rPr>
        <w:t xml:space="preserve">"Design is not just about aesthetics – it's about making technology feel like a familiar friend."</w:t>
      </w:r>
    </w:p>
    <w:bookmarkEnd w:id="21"/>
    <w:bookmarkStart w:id="22" w:name="why-bogotá-the-perfect-convergence"/>
    <w:p>
      <w:pPr>
        <w:pStyle w:val="Heading2"/>
      </w:pPr>
      <w:r>
        <w:t xml:space="preserve">Why Bogotá? The Perfect Convergence</w:t>
      </w:r>
    </w:p>
    <w:p>
      <w:pPr>
        <w:pStyle w:val="FirstParagraph"/>
      </w:pPr>
      <w:r>
        <w:t xml:space="preserve">As Colombia's creative capital,</w:t>
      </w:r>
      <w:r>
        <w:t xml:space="preserve"> </w:t>
      </w:r>
      <w:r>
        <w:rPr>
          <w:bCs/>
          <w:b/>
        </w:rPr>
        <w:t xml:space="preserve">Colombia Bogotá</w:t>
      </w:r>
      <w:r>
        <w:t xml:space="preserve"> </w:t>
      </w:r>
      <w:r>
        <w:t xml:space="preserve">offers an unparalleled ecosystem for design innovation. Unlike Silicon Valley's homogeneity, Bogotá's tech scene thrives on its cultural diversity – 37% of the population comes from rural areas or immigrant communities. This diversity isn't just demographic; it fuels our design process. I've observed how local agencies like</w:t>
      </w:r>
      <w:r>
        <w:t xml:space="preserve"> </w:t>
      </w:r>
      <w:r>
        <w:rPr>
          <w:iCs/>
          <w:i/>
        </w:rPr>
        <w:t xml:space="preserve">El Pueblo Digital</w:t>
      </w:r>
      <w:r>
        <w:t xml:space="preserve"> </w:t>
      </w:r>
      <w:r>
        <w:t xml:space="preserve">and</w:t>
      </w:r>
      <w:r>
        <w:t xml:space="preserve"> </w:t>
      </w:r>
      <w:r>
        <w:rPr>
          <w:iCs/>
          <w:i/>
        </w:rPr>
        <w:t xml:space="preserve">TechHub Bogotá</w:t>
      </w:r>
      <w:r>
        <w:t xml:space="preserve"> </w:t>
      </w:r>
      <w:r>
        <w:t xml:space="preserve">are pioneering solutions for Colombia's unique challenges: low-bandwidth environments, multilingual interfaces (Spanish/English/Afro-Colombian languages), and culturally resonant visual systems.</w:t>
      </w:r>
    </w:p>
    <w:p>
      <w:pPr>
        <w:pStyle w:val="BodyText"/>
      </w:pPr>
      <w:r>
        <w:t xml:space="preserve">I'm particularly drawn to Bogotá's emerging design communities. The annual</w:t>
      </w:r>
      <w:r>
        <w:t xml:space="preserve"> </w:t>
      </w:r>
      <w:r>
        <w:rPr>
          <w:iCs/>
          <w:i/>
        </w:rPr>
        <w:t xml:space="preserve">Bogotá Design Week</w:t>
      </w:r>
      <w:r>
        <w:t xml:space="preserve"> </w:t>
      </w:r>
      <w:r>
        <w:t xml:space="preserve">features talks by pioneers like María José Arbeláez (former Adobe Creative Director for Latin America) who emphasize "design as social responsibility." My own participation in the 2023</w:t>
      </w:r>
      <w:r>
        <w:t xml:space="preserve"> </w:t>
      </w:r>
      <w:r>
        <w:rPr>
          <w:iCs/>
          <w:i/>
        </w:rPr>
        <w:t xml:space="preserve">Design for Social Impact</w:t>
      </w:r>
      <w:r>
        <w:t xml:space="preserve"> </w:t>
      </w:r>
      <w:r>
        <w:t xml:space="preserve">hackathon – where we developed a low-data mobile interface for rural health clinics – reinforced my conviction that Bogotá is the ideal laboratory to scale ethical design solutions across Colombia.</w:t>
      </w:r>
    </w:p>
    <w:bookmarkEnd w:id="22"/>
    <w:bookmarkStart w:id="23" w:name="technical-philosophy-and-methodology"/>
    <w:p>
      <w:pPr>
        <w:pStyle w:val="Heading2"/>
      </w:pPr>
      <w:r>
        <w:t xml:space="preserve">Technical Philosophy and Methodology</w:t>
      </w:r>
    </w:p>
    <w:p>
      <w:pPr>
        <w:pStyle w:val="FirstParagraph"/>
      </w:pPr>
      <w:r>
        <w:t xml:space="preserve">As a</w:t>
      </w:r>
      <w:r>
        <w:t xml:space="preserve"> </w:t>
      </w:r>
      <w:r>
        <w:rPr>
          <w:bCs/>
          <w:b/>
        </w:rPr>
        <w:t xml:space="preserve">UX UI Designer</w:t>
      </w:r>
      <w:r>
        <w:t xml:space="preserve">, I reject the "one-size-fits-all" approach. My methodology centers on three pillars deeply rooted in Colombia's context:</w:t>
      </w:r>
    </w:p>
    <w:p>
      <w:pPr>
        <w:numPr>
          <w:ilvl w:val="0"/>
          <w:numId w:val="1001"/>
        </w:numPr>
        <w:pStyle w:val="Compact"/>
      </w:pPr>
      <w:r>
        <w:rPr>
          <w:bCs/>
          <w:b/>
        </w:rPr>
        <w:t xml:space="preserve">Cultural Intelligence:</w:t>
      </w:r>
      <w:r>
        <w:t xml:space="preserve"> </w:t>
      </w:r>
      <w:r>
        <w:t xml:space="preserve">Understanding that a "clean design" for Bogotá's young professionals (e.g., vibrant colors, dynamic layouts) would alienate users in Antioquia where minimalism is preferred</w:t>
      </w:r>
    </w:p>
    <w:p>
      <w:pPr>
        <w:numPr>
          <w:ilvl w:val="0"/>
          <w:numId w:val="1001"/>
        </w:numPr>
        <w:pStyle w:val="Compact"/>
      </w:pPr>
      <w:r>
        <w:rPr>
          <w:bCs/>
          <w:b/>
        </w:rPr>
        <w:t xml:space="preserve">Contextual Accessibility:</w:t>
      </w:r>
      <w:r>
        <w:t xml:space="preserve"> </w:t>
      </w:r>
      <w:r>
        <w:t xml:space="preserve">Designing interfaces that function on 3G networks – crucial in Colombia where 40% of internet users have limited connectivity</w:t>
      </w:r>
    </w:p>
    <w:p>
      <w:pPr>
        <w:numPr>
          <w:ilvl w:val="0"/>
          <w:numId w:val="1001"/>
        </w:numPr>
        <w:pStyle w:val="Compact"/>
      </w:pPr>
      <w:r>
        <w:rPr>
          <w:bCs/>
          <w:b/>
        </w:rPr>
        <w:t xml:space="preserve">Collaborative Co-Creation:</w:t>
      </w:r>
      <w:r>
        <w:t xml:space="preserve"> </w:t>
      </w:r>
      <w:r>
        <w:t xml:space="preserve">Partnering with community leaders from neighborhoods like Kennedy and Bosa during the research phase, not just as data sources but as co-designers</w:t>
      </w:r>
    </w:p>
    <w:p>
      <w:pPr>
        <w:pStyle w:val="FirstParagraph"/>
      </w:pPr>
      <w:r>
        <w:t xml:space="preserve">In my most recent project for a Bogotá-based fintech startup, I implemented these principles by conducting "design sprints" in public libraries across different boroughs. The result: a 78% increase in user retention among first-time banking app users – proof that cultural context drives commercial success.</w:t>
      </w:r>
    </w:p>
    <w:bookmarkEnd w:id="23"/>
    <w:bookmarkStart w:id="24" w:name="future-vision-for-colombia-bogotá"/>
    <w:p>
      <w:pPr>
        <w:pStyle w:val="Heading2"/>
      </w:pPr>
      <w:r>
        <w:t xml:space="preserve">Future Vision for Colombia Bogotá</w:t>
      </w:r>
    </w:p>
    <w:p>
      <w:pPr>
        <w:pStyle w:val="FirstParagraph"/>
      </w:pPr>
      <w:r>
        <w:t xml:space="preserve">My short-term goal is to join a forward-thinking design team in</w:t>
      </w:r>
      <w:r>
        <w:t xml:space="preserve"> </w:t>
      </w:r>
      <w:r>
        <w:rPr>
          <w:bCs/>
          <w:b/>
        </w:rPr>
        <w:t xml:space="preserve">Colombia Bogotá</w:t>
      </w:r>
      <w:r>
        <w:t xml:space="preserve"> </w:t>
      </w:r>
      <w:r>
        <w:t xml:space="preserve">where I can contribute to projects addressing Colombia's most urgent needs: inclusive education technology, sustainable urban mobility apps, and digital health platforms. I've already begun mentoring at the</w:t>
      </w:r>
      <w:r>
        <w:t xml:space="preserve"> </w:t>
      </w:r>
      <w:r>
        <w:rPr>
          <w:iCs/>
          <w:i/>
        </w:rPr>
        <w:t xml:space="preserve">Bogotá Design Collective</w:t>
      </w:r>
      <w:r>
        <w:t xml:space="preserve">, teaching UX fundamentals to students from underrepresented communities – a practice I intend to expand.</w:t>
      </w:r>
    </w:p>
    <w:p>
      <w:pPr>
        <w:pStyle w:val="BodyText"/>
      </w:pPr>
      <w:r>
        <w:t xml:space="preserve">Long-term, I envision establishing a design studio in Bogotá focused exclusively on creating tools for Colombia's "invisible populations" – indigenous communities, rural farmers, and urban migrants. My research with the</w:t>
      </w:r>
      <w:r>
        <w:t xml:space="preserve"> </w:t>
      </w:r>
      <w:r>
        <w:rPr>
          <w:iCs/>
          <w:i/>
        </w:rPr>
        <w:t xml:space="preserve">Universidad Nacional de Colombia</w:t>
      </w:r>
      <w:r>
        <w:t xml:space="preserve"> </w:t>
      </w:r>
      <w:r>
        <w:t xml:space="preserve">on "Designing for Low-Resource Environments" has shown that 62% of Colombians require solutions beyond standard mobile-first approaches. I aim to pioneer frameworks that make design accessible across Colombia's technological spectrum.</w:t>
      </w:r>
    </w:p>
    <w:bookmarkEnd w:id="24"/>
    <w:bookmarkStart w:id="25" w:name="Xeb73d8ec985f973ce46de4cd28bfdda0a831447"/>
    <w:p>
      <w:pPr>
        <w:pStyle w:val="Heading2"/>
      </w:pPr>
      <w:r>
        <w:t xml:space="preserve">Conclusion: A Commitment to Bogotá's Digital Soul</w:t>
      </w:r>
    </w:p>
    <w:p>
      <w:pPr>
        <w:pStyle w:val="FirstParagraph"/>
      </w:pPr>
      <w:r>
        <w:t xml:space="preserve">Throughout my career, I've witnessed how technology can either deepen social divides or become a bridge to opportunity. As a UX/UI Designer committed to</w:t>
      </w:r>
      <w:r>
        <w:t xml:space="preserve"> </w:t>
      </w:r>
      <w:r>
        <w:rPr>
          <w:bCs/>
          <w:b/>
        </w:rPr>
        <w:t xml:space="preserve">Colombia Bogotá</w:t>
      </w:r>
      <w:r>
        <w:t xml:space="preserve">, I don't just want to create interfaces – I want to design for the soul of this city. When you're in Bogotá, you feel the rhythm of its streets: the energy of Chapinero, the history in La Candelaria, the resilience in Soacha. That pulse must inform every pixel we create.</w:t>
      </w:r>
    </w:p>
    <w:p>
      <w:pPr>
        <w:pStyle w:val="BodyText"/>
      </w:pPr>
      <w:r>
        <w:t xml:space="preserve">This</w:t>
      </w:r>
      <w:r>
        <w:t xml:space="preserve"> </w:t>
      </w:r>
      <w:r>
        <w:rPr>
          <w:bCs/>
          <w:b/>
        </w:rPr>
        <w:t xml:space="preserve">Statement of Purpose</w:t>
      </w:r>
      <w:r>
        <w:t xml:space="preserve"> </w:t>
      </w:r>
      <w:r>
        <w:t xml:space="preserve">is more than an application – it's a promise. A promise to bring my skills as a UX UI Designer to Bogotá not just as a professional, but as someone who believes in this city's potential. I'm ready to contribute the cultural empathy I've honed through years in</w:t>
      </w:r>
      <w:r>
        <w:t xml:space="preserve"> </w:t>
      </w:r>
      <w:r>
        <w:rPr>
          <w:bCs/>
          <w:b/>
        </w:rPr>
        <w:t xml:space="preserve">Colombia Bogotá</w:t>
      </w:r>
      <w:r>
        <w:t xml:space="preserve">'s vibrant design community, and I seek an opportunity where my work can help shape technology that serves every Colombian – from the coffee growers of Quindío to the students at Javeriana University.</w:t>
      </w:r>
    </w:p>
    <w:p>
      <w:pPr>
        <w:pStyle w:val="BodyText"/>
      </w:pPr>
      <w:r>
        <w:t xml:space="preserve">With profound respect for Bogotá's creative spirit,</w:t>
      </w:r>
    </w:p>
    <w:p>
      <w:pPr>
        <w:pStyle w:val="BodyText"/>
      </w:pPr>
      <w:r>
        <w:t xml:space="preserve">Ana María Vélez</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UX UI Designer - Colombia Bogotá</dc:title>
  <dc:creator/>
  <dc:language>en</dc:language>
  <cp:keywords/>
  <dcterms:created xsi:type="dcterms:W3CDTF">2026-07-23T16:49:44Z</dcterms:created>
  <dcterms:modified xsi:type="dcterms:W3CDTF">2026-07-23T16:49:44Z</dcterms:modified>
</cp:coreProperties>
</file>

<file path=docProps/custom.xml><?xml version="1.0" encoding="utf-8"?>
<Properties xmlns="http://schemas.openxmlformats.org/officeDocument/2006/custom-properties" xmlns:vt="http://schemas.openxmlformats.org/officeDocument/2006/docPropsVTypes"/>
</file>