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UX</w:t>
      </w:r>
      <w:r>
        <w:t xml:space="preserve"> </w:t>
      </w:r>
      <w:r>
        <w:t xml:space="preserve">UI</w:t>
      </w:r>
      <w:r>
        <w:t xml:space="preserve"> </w:t>
      </w:r>
      <w:r>
        <w:t xml:space="preserve">Designer</w:t>
      </w:r>
    </w:p>
    <w:bookmarkStart w:id="27" w:name="statement-of-purpose"/>
    <w:p>
      <w:pPr>
        <w:pStyle w:val="Heading1"/>
      </w:pPr>
      <w:r>
        <w:t xml:space="preserve">Statement of Purpose</w:t>
      </w:r>
    </w:p>
    <w:p>
      <w:pPr>
        <w:pStyle w:val="FirstParagraph"/>
      </w:pPr>
      <w:r>
        <w:t xml:space="preserve">For the Position of UX UI Designer in Iran Tehran</w:t>
      </w:r>
    </w:p>
    <w:bookmarkStart w:id="20" w:name="X2346658f03c6cb1ccd729888d1fb42ecdaf0ddb"/>
    <w:p>
      <w:pPr>
        <w:pStyle w:val="Heading2"/>
      </w:pPr>
      <w:r>
        <w:t xml:space="preserve">Introduction: A Passion For Human-Centered Design in Tehran's Digital Landscape</w:t>
      </w:r>
    </w:p>
    <w:p>
      <w:pPr>
        <w:pStyle w:val="FirstParagraph"/>
      </w:pPr>
      <w:r>
        <w:t xml:space="preserve">As I prepare this Statement of Purpose, I reflect on my journey toward becoming a dedicated UX UI Designer and my deep commitment to contributing to the vibrant digital ecosystem of Iran Tehran. Having witnessed firsthand how technology can transform communities in our region, I am driven by a profound belief that exceptional user experience is not merely about aesthetics—it's about creating meaningful connections between people and digital solutions. My decision to pursue this path specifically within Iran Tehran stems from a conviction that our city's unique cultural fabric and rapidly evolving tech scene present an unparalleled opportunity to innovate with purpose.</w:t>
      </w:r>
    </w:p>
    <w:bookmarkEnd w:id="20"/>
    <w:bookmarkStart w:id="21" w:name="X7dd340fd8de959cb532fa70755d8105b18a174b"/>
    <w:p>
      <w:pPr>
        <w:pStyle w:val="Heading2"/>
      </w:pPr>
      <w:r>
        <w:t xml:space="preserve">Academic Foundation and Technical Mastery</w:t>
      </w:r>
    </w:p>
    <w:p>
      <w:pPr>
        <w:pStyle w:val="FirstParagraph"/>
      </w:pPr>
      <w:r>
        <w:t xml:space="preserve">My academic background in Digital Media Design at Sharif University of Technology equipped me with rigorous theoretical frameworks while emphasizing practical application. Courses like User Research Methodologies, Interaction Design Principles, and Cultural Contextualization in Digital Products formed the bedrock of my approach. I particularly excelled in projects that required understanding diverse user demographics—such as our study on mobile banking adoption among Tehran's elderly population—which taught me that effective UX UI Designer solutions must honor local customs while embracing innovation. This academic foundation wasn't confined to classrooms; it manifested in a portfolio piece where I redesigned a Tehran-based e-commerce platform, increasing user retention by 40% through culturally resonant navigation patterns and Persian language optimization.</w:t>
      </w:r>
    </w:p>
    <w:bookmarkEnd w:id="21"/>
    <w:bookmarkStart w:id="22" w:name="Xf1fa67a4912ab02e919ae2e954d30bef2f91686"/>
    <w:p>
      <w:pPr>
        <w:pStyle w:val="Heading2"/>
      </w:pPr>
      <w:r>
        <w:t xml:space="preserve">Professional Evolution: From Theory to Tehran's Tech Scene</w:t>
      </w:r>
    </w:p>
    <w:p>
      <w:pPr>
        <w:pStyle w:val="FirstParagraph"/>
      </w:pPr>
      <w:r>
        <w:t xml:space="preserve">My professional journey began at a Tehran-based digital agency, where I collaborated on projects for Iran's leading fintech startups. As a junior UX UI Designer, I learned that success in our market requires balancing global design standards with local sensibilities—such as adapting color symbolism to avoid cultural misunderstandings (e.g., using green instead of red for "success" in financial apps). One pivotal project involved redesigning a national healthcare app for Tehran's public hospitals. Through ethnographic research in neighborhoods like Shemiran and Valiasr, I discovered how family dynamics influence health decisions. This insight led to a multi-user interface that enabled caregivers to manage appointments collaboratively—a feature now adopted across 12 government clinics.</w:t>
      </w:r>
    </w:p>
    <w:bookmarkEnd w:id="22"/>
    <w:bookmarkStart w:id="23" w:name="why-iran-tehran-the-cultural-imperative"/>
    <w:p>
      <w:pPr>
        <w:pStyle w:val="Heading2"/>
      </w:pPr>
      <w:r>
        <w:t xml:space="preserve">Why Iran Tehran? The Cultural Imperative</w:t>
      </w:r>
    </w:p>
    <w:p>
      <w:pPr>
        <w:pStyle w:val="FirstParagraph"/>
      </w:pPr>
      <w:r>
        <w:t xml:space="preserve">What truly distinguishes my motivation is my commitment to Tehran as the epicenter of Iran's digital revolution. Unlike global cities where Western-centric designs dominate, I am passionate about building solutions that speak authentically to Iranians. In a Statement of Purpose, it's crucial to articulate this specificity: I don't merely want to design for Tehran—I want to design *with* Tehran. Our city’s blend of ancient traditions and cutting-edge tech (evident in districts like Narmak's innovation hubs) demands UX UI Designer approaches that respect our heritage while embracing progress. For instance, my recent research on social media usage patterns in Tehran revealed how users navigate between private family groups and public civic discourse—a nuance I translated into a messaging app interface with customizable privacy zones, currently in pilot phase with 200+ local users.</w:t>
      </w:r>
    </w:p>
    <w:bookmarkEnd w:id="23"/>
    <w:bookmarkStart w:id="24" w:name="addressing-tehrans-unique-challenges"/>
    <w:p>
      <w:pPr>
        <w:pStyle w:val="Heading2"/>
      </w:pPr>
      <w:r>
        <w:t xml:space="preserve">Addressing Tehran's Unique Challenges</w:t>
      </w:r>
    </w:p>
    <w:p>
      <w:pPr>
        <w:pStyle w:val="FirstParagraph"/>
      </w:pPr>
      <w:r>
        <w:t xml:space="preserve">I am acutely aware of the distinct challenges facing UX designers in Iran Tehran. Internet infrastructure variations, diverse user literacy levels, and evolving regulatory landscapes require adaptive problem-solving. In my work with a local e-government initiative, I addressed connectivity issues by implementing progressive web app (PWA) strategies that function optimally on low-bandwidth networks—a solution now recommended by Iran's National IT Council. As a UX UI Designer committed to sustainable impact, I prioritize accessibility for all Tehran residents, including those with disabilities and rural communities accessing services through city hubs like the Tehran Digital Center.</w:t>
      </w:r>
    </w:p>
    <w:bookmarkEnd w:id="24"/>
    <w:bookmarkStart w:id="25" w:name="future-vision-shaping-irans-design-ethos"/>
    <w:p>
      <w:pPr>
        <w:pStyle w:val="Heading2"/>
      </w:pPr>
      <w:r>
        <w:t xml:space="preserve">Future Vision: Shaping Iran's Design Ethos</w:t>
      </w:r>
    </w:p>
    <w:p>
      <w:pPr>
        <w:pStyle w:val="FirstParagraph"/>
      </w:pPr>
      <w:r>
        <w:t xml:space="preserve">My long-term vision aligns with Iran's digital advancement goals. I aim to establish a design studio in Tehran focused on "Contextual Innovation"—where every project begins with deep cultural immersion rather than template replication. My Statement of Purpose isn't just a document; it's a pledge to mentor the next generation of Iranian designers through workshops at universities like Al-Zahra, emphasizing that great UX UI Designer work must root itself in local reality. I envision collaborating with Tehran's Ministry of Information and Communications Technology to develop national design guidelines that prioritize user dignity over generic Western patterns.</w:t>
      </w:r>
    </w:p>
    <w:bookmarkEnd w:id="25"/>
    <w:bookmarkStart w:id="26" w:name="X02f7c32098615e51b8f992a41f88ff0004ebea7"/>
    <w:p>
      <w:pPr>
        <w:pStyle w:val="Heading2"/>
      </w:pPr>
      <w:r>
        <w:t xml:space="preserve">Conclusion: A Commitment Anchored in Tehran</w:t>
      </w:r>
    </w:p>
    <w:p>
      <w:pPr>
        <w:pStyle w:val="FirstParagraph"/>
      </w:pPr>
      <w:r>
        <w:t xml:space="preserve">As I conclude this Statement of Purpose, I reaffirm that my journey as a UX UI Designer is inseparable from Iran Tehran's narrative. This city—where the echoes of ancient Persian gardens meet the glow of smartphone screens—holds the blueprint for design that serves humanity. My skills in Figma prototyping, usability testing frameworks, and cultural analytics are merely tools; what truly matters is my dedication to making Tehran's digital world more intuitive, inclusive, and proudly Iranian. I stand ready to contribute not just as a designer, but as a cultural bridge builder who understands that the most beautiful interfaces honor where users come from while guiding them toward where they belong.</w:t>
      </w:r>
    </w:p>
    <w:p>
      <w:pPr>
        <w:pStyle w:val="BodyText"/>
      </w:pPr>
      <w:r>
        <w:t xml:space="preserve">This Statement of Purpose reflects my unwavering commitment to elevate UX UI Designer practice within Iran Tehran—where technology meets tradition, and innovation serves community.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UX UI Designer</dc:title>
  <dc:creator/>
  <dc:language>en</dc:language>
  <cp:keywords/>
  <dcterms:created xsi:type="dcterms:W3CDTF">2026-07-20T23:21:04Z</dcterms:created>
  <dcterms:modified xsi:type="dcterms:W3CDTF">2026-07-20T23:21:04Z</dcterms:modified>
</cp:coreProperties>
</file>

<file path=docProps/custom.xml><?xml version="1.0" encoding="utf-8"?>
<Properties xmlns="http://schemas.openxmlformats.org/officeDocument/2006/custom-properties" xmlns:vt="http://schemas.openxmlformats.org/officeDocument/2006/docPropsVTypes"/>
</file>