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UX</w:t>
      </w:r>
      <w:r>
        <w:t xml:space="preserve"> </w:t>
      </w:r>
      <w:r>
        <w:t xml:space="preserve">UI</w:t>
      </w:r>
      <w:r>
        <w:t xml:space="preserve"> </w:t>
      </w:r>
      <w:r>
        <w:t xml:space="preserve">Designer</w:t>
      </w:r>
    </w:p>
    <w:bookmarkStart w:id="25" w:name="Xaa51968fbdc1d5cf03776054216ed5021fe267c"/>
    <w:p>
      <w:pPr>
        <w:pStyle w:val="Heading1"/>
      </w:pPr>
      <w:r>
        <w:t xml:space="preserve">Statement of Purpose: Pursuing Excellence as a UX/UI Designer in Israel Tel Aviv</w:t>
      </w:r>
    </w:p>
    <w:p>
      <w:pPr>
        <w:pStyle w:val="FirstParagraph"/>
      </w:pPr>
      <w:r>
        <w:t xml:space="preserve">As a passionate and results-driven UX/UI Designer with five years of international experience, I am writing this Statement of Purpose to formally express my commitment to advancing my career within the dynamic technology ecosystem of Israel Tel Aviv. My journey in digital design has been fueled by an unwavering dedication to creating human-centered solutions that bridge the gap between complex technology and intuitive user experiences. Having closely followed Tel Aviv's emergence as a global innovation hub—often dubbed "Startup Nation"—I am now ready to contribute my expertise to this vibrant community where creativity, agility, and technological excellence converge.</w:t>
      </w:r>
    </w:p>
    <w:bookmarkStart w:id="20" w:name="X28f2aba5892341aaa31c1801908d62b6614a47f"/>
    <w:p>
      <w:pPr>
        <w:pStyle w:val="Heading2"/>
      </w:pPr>
      <w:r>
        <w:t xml:space="preserve">Professional Foundation and Design Philosophy</w:t>
      </w:r>
    </w:p>
    <w:p>
      <w:pPr>
        <w:pStyle w:val="FirstParagraph"/>
      </w:pPr>
      <w:r>
        <w:t xml:space="preserve">My academic background in Interaction Design from the University of London provided me with a robust theoretical framework, but it was through hands-on projects at leading agencies in Berlin and London that I truly honed my craft. I've designed award-winning interfaces for fintech platforms, healthcare applications, and e-commerce ecosystems—each project demanding meticulous user research, iterative prototyping, and cross-functional collaboration. My design philosophy centers on the belief that exceptional UX/UI isn't merely about aesthetics; it's about empathetic problem-solving that empowers users through simplicity. For instance, in my recent role at a Berlin-based healthtech startup, I led a redesign of their patient management interface that reduced onboarding time by 40% and increased user satisfaction scores by 65%. This outcome was achieved through deep ethnographic research with healthcare providers—a methodology I've refined to be culturally sensitive and contextually precise.</w:t>
      </w:r>
    </w:p>
    <w:bookmarkEnd w:id="20"/>
    <w:bookmarkStart w:id="21" w:name="X0b705418316b997d1045343c2c8861f3de28a15"/>
    <w:p>
      <w:pPr>
        <w:pStyle w:val="Heading2"/>
      </w:pPr>
      <w:r>
        <w:t xml:space="preserve">Why Israel Tel Aviv? The Convergence of Innovation and Opportunity</w:t>
      </w:r>
    </w:p>
    <w:p>
      <w:pPr>
        <w:pStyle w:val="FirstParagraph"/>
      </w:pPr>
      <w:r>
        <w:t xml:space="preserve">My decision to pursue a career as a UX/UI Designer in Israel Tel Aviv is not merely geographical—it's a strategic alignment with the values I embody. Tel Aviv's unique ecosystem offers an unparalleled environment for design-driven innovation, where startups thrive on rapid iteration and user-centric thinking. Unlike other tech hubs, Israel’s culture actively embraces failure as a learning tool, fostering the very resilience required to navigate complex design challenges. Having visited Tel Aviv twice for international design conferences—most recently at the</w:t>
      </w:r>
      <w:r>
        <w:t xml:space="preserve"> </w:t>
      </w:r>
      <w:r>
        <w:rPr>
          <w:iCs/>
          <w:i/>
        </w:rPr>
        <w:t xml:space="preserve">Web Summit Tel Aviv 2023</w:t>
      </w:r>
      <w:r>
        <w:t xml:space="preserve">—I witnessed firsthand how local teams like Waze (now part of Google) and Fiverr embody this philosophy. Their success stories resonate deeply with my professional ethos: creating scalable solutions that solve real human problems while maintaining aesthetic integrity.</w:t>
      </w:r>
    </w:p>
    <w:p>
      <w:pPr>
        <w:pStyle w:val="BodyText"/>
      </w:pPr>
      <w:r>
        <w:t xml:space="preserve">Moreover, Israel Tel Aviv’s density of tech talent creates a fertile ground for cross-pollination of ideas. The city’s "design sprint" culture—where UX professionals collaborate with engineers and product managers in 5-day intensive cycles—directly mirrors my preferred workflow. I am particularly inspired by initiatives like the</w:t>
      </w:r>
      <w:r>
        <w:t xml:space="preserve"> </w:t>
      </w:r>
      <w:r>
        <w:rPr>
          <w:iCs/>
          <w:i/>
        </w:rPr>
        <w:t xml:space="preserve">Designers Guild Tel Aviv</w:t>
      </w:r>
      <w:r>
        <w:t xml:space="preserve">, which hosts monthly workshops on emerging frameworks like AI-driven personalization and accessible design for diverse populations. This community-driven approach to growth aligns perfectly with my commitment to continuous learning, which I’ve demonstrated through certifications in Figma Advanced Prototyping (2023) and Inclusive Design Principles (Microsoft Learn).</w:t>
      </w:r>
    </w:p>
    <w:bookmarkEnd w:id="21"/>
    <w:bookmarkStart w:id="22" w:name="alignment-with-israels-tech-vision"/>
    <w:p>
      <w:pPr>
        <w:pStyle w:val="Heading2"/>
      </w:pPr>
      <w:r>
        <w:t xml:space="preserve">Alignment with Israel's Tech Vision</w:t>
      </w:r>
    </w:p>
    <w:p>
      <w:pPr>
        <w:pStyle w:val="FirstParagraph"/>
      </w:pPr>
      <w:r>
        <w:t xml:space="preserve">As a UX/UI Designer seeking to contribute meaningfully to Israel Tel Aviv’s tech landscape, I recognize that the future of design lies at the intersection of technology and human empathy. Israel’s leadership in cybersecurity, AI, and healthtech presents unique opportunities where UX/UI excellence directly impacts societal outcomes. For example, I am keen to collaborate with Tel Aviv-based startups addressing mental health challenges through intuitive mobile interfaces—applications where my experience designing for vulnerable user groups (developed during my work with the London Mental Health Foundation) would add immediate value. The Israeli approach to "designing for scale" while maintaining ethical considerations—evident in companies like Lemonade Insurance’s transparent claims process—resonates with my professional compass.</w:t>
      </w:r>
    </w:p>
    <w:bookmarkEnd w:id="22"/>
    <w:bookmarkStart w:id="23" w:name="professional-goals-in-tel-aviv"/>
    <w:p>
      <w:pPr>
        <w:pStyle w:val="Heading2"/>
      </w:pPr>
      <w:r>
        <w:t xml:space="preserve">Professional Goals in Tel Aviv</w:t>
      </w:r>
    </w:p>
    <w:p>
      <w:pPr>
        <w:pStyle w:val="FirstParagraph"/>
      </w:pPr>
      <w:r>
        <w:t xml:space="preserve">My immediate goal is to join an innovative Israeli tech company where I can translate user insights into product strategies that drive measurable business impact. Specifically, I aim to contribute to projects involving cross-cultural applications—leveraging my experience designing for European and North American markets while adapting to Israel’s unique cultural context. Long-term, I aspire to establish a design mentorship program within Tel Aviv’s tech community, addressing the critical need for inclusive hiring practices in UX roles. Having experienced the challenges of breaking into design as a woman in tech (a field where women remain underrepresented globally), I am committed to fostering pathways for diverse talent through workshops on portfolio development and interview skills—initiatives I’ve already piloted with London-based non-profits.</w:t>
      </w:r>
    </w:p>
    <w:bookmarkEnd w:id="23"/>
    <w:bookmarkStart w:id="24" w:name="Xb96a439f7bb1c9afe49dd8a86fd5f687d0dd6ef"/>
    <w:p>
      <w:pPr>
        <w:pStyle w:val="Heading2"/>
      </w:pPr>
      <w:r>
        <w:t xml:space="preserve">Conclusion: A Commitment to Tel Aviv's Design Future</w:t>
      </w:r>
    </w:p>
    <w:p>
      <w:pPr>
        <w:pStyle w:val="FirstParagraph"/>
      </w:pPr>
      <w:r>
        <w:t xml:space="preserve">This Statement of Purpose is not merely an application—it is a declaration of my intent to embed myself within Tel Aviv’s creative fabric. Israel’s startup ecosystem demands designers who understand that technology must serve humanity, not the reverse. My technical toolkit (including proficiency in Figma, Adobe Creative Suite, and user testing platforms like UserTesting.com) is complemented by soft skills honed through working across 12 time zones: cultural agility, persuasive storytelling through design artifacts, and the patience to iterate until every micro-interaction feels inevitable. I am eager to bring this mindset to Tel Aviv’s collaborative spirit where coffee shop conversations often spark the next industry revolution.</w:t>
      </w:r>
    </w:p>
    <w:p>
      <w:pPr>
        <w:pStyle w:val="BodyText"/>
      </w:pPr>
      <w:r>
        <w:t xml:space="preserve">Having witnessed the energy of Shalom HaYam (the "Sea of Peace" neighborhood) buzzing with design studios, and the quiet confidence of founders in Neve Tzedek who turn abstract ideas into global solutions, I know Tel Aviv is where I will thrive. This city doesn't just need a UX/UI Designer—it needs a designer who sees beyond pixels to the human stories behind them. My career has been dedicated to that pursuit, and I am ready to contribute it fully to Israel Tel Aviv’s journey as one of the world’s most compelling design destinations. I welcome the opportunity to discuss how my vision aligns with your team’s mission and how together, we can shape digital experiences that resonate across cultures—from Tel Aviv to global audiences.</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UX UI Designer</dc:title>
  <dc:creator/>
  <dc:language>en</dc:language>
  <cp:keywords/>
  <dcterms:created xsi:type="dcterms:W3CDTF">2026-07-23T15:02:57Z</dcterms:created>
  <dcterms:modified xsi:type="dcterms:W3CDTF">2026-07-23T15:02:57Z</dcterms:modified>
</cp:coreProperties>
</file>

<file path=docProps/custom.xml><?xml version="1.0" encoding="utf-8"?>
<Properties xmlns="http://schemas.openxmlformats.org/officeDocument/2006/custom-properties" xmlns:vt="http://schemas.openxmlformats.org/officeDocument/2006/docPropsVTypes"/>
</file>