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for</w:t>
      </w:r>
      <w:r>
        <w:t xml:space="preserve"> </w:t>
      </w:r>
      <w:r>
        <w:t xml:space="preserve">Tokyo,</w:t>
      </w:r>
      <w:r>
        <w:t xml:space="preserve"> </w:t>
      </w:r>
      <w:r>
        <w:t xml:space="preserve">Japan</w:t>
      </w:r>
    </w:p>
    <w:bookmarkStart w:id="24" w:name="Xde1238ace7bd69c30c6fc68a4f6f4b4102e5fe8"/>
    <w:p>
      <w:pPr>
        <w:pStyle w:val="Heading1"/>
      </w:pPr>
      <w:r>
        <w:t xml:space="preserve">Statement of Purpose for UX UI Designer Position in Tokyo, Japan</w:t>
      </w:r>
    </w:p>
    <w:p>
      <w:pPr>
        <w:pStyle w:val="FirstParagraph"/>
      </w:pPr>
      <w:r>
        <w:t xml:space="preserve">As I prepare to submit this Statement of Purpose, I am filled with profound enthusiasm for the prospect of contributing as a UX UI Designer within Tokyo's dynamic and globally influential technology ecosystem. Having dedicated my professional journey to creating human-centered digital experiences that bridge cultural and technological divides, I now seek to immerse myself in Japan's unique design philosophy where innovation meets tradition. This document articulates my commitment to advancing user experience excellence specifically for the Japanese market, with Tokyo as my strategic base for meaningful impact.</w:t>
      </w:r>
    </w:p>
    <w:bookmarkStart w:id="20" w:name="foundational-expertise-in-ux-ui-design"/>
    <w:p>
      <w:pPr>
        <w:pStyle w:val="Heading2"/>
      </w:pPr>
      <w:r>
        <w:t xml:space="preserve">Foundational Expertise in UX UI Design</w:t>
      </w:r>
    </w:p>
    <w:p>
      <w:pPr>
        <w:pStyle w:val="FirstParagraph"/>
      </w:pPr>
      <w:r>
        <w:t xml:space="preserve">My career trajectory has been meticulously shaped around core principles of UX UI design: empathy-driven research, iterative prototyping, and data-informed decision making. Over the past five years at international tech firms including a Berlin-based fintech startup and a Singaporean e-commerce platform, I've designed interfaces for 12+ global products serving over 5 million users across Asia-Pacific markets. My portfolio demonstrates mastery of Figma, Adobe XD, and InVision workflows while consistently prioritizing accessibility (WCAG 2.1 compliance) and cross-platform responsiveness. Crucially, my work emphasizes</w:t>
      </w:r>
      <w:r>
        <w:t xml:space="preserve"> </w:t>
      </w:r>
      <w:r>
        <w:rPr>
          <w:iCs/>
          <w:i/>
        </w:rPr>
        <w:t xml:space="preserve">contextual usability</w:t>
      </w:r>
      <w:r>
        <w:t xml:space="preserve"> </w:t>
      </w:r>
      <w:r>
        <w:t xml:space="preserve">– understanding that a design solution for Tokyo's crowded subway commuters differs fundamentally from those for rural European users.</w:t>
      </w:r>
    </w:p>
    <w:p>
      <w:pPr>
        <w:pStyle w:val="BodyText"/>
      </w:pPr>
      <w:r>
        <w:t xml:space="preserve">I've particularly honed my skills in mobile-first design, recognizing Japan's smartphone penetration rate of 97% (Statista, 2023) where apps dominate daily interactions. My redesign of a major Japanese travel app increased user retention by 35% through culturally attuned micro-interactions – such as incorporating subtle "omotenashi" (Japanese hospitality) principles into onboarding flows and leveraging Japan's preference for minimalistic yet information-dense interfaces. This project exemplifies my ability to translate deep cultural understanding into actionable design solutions, a competency I now seek to elevate within Tokyo's competitive landscape.</w:t>
      </w:r>
    </w:p>
    <w:bookmarkEnd w:id="20"/>
    <w:bookmarkStart w:id="21" w:name="X88546c982d4a057e470760305e95acb4d927b57"/>
    <w:p>
      <w:pPr>
        <w:pStyle w:val="Heading2"/>
      </w:pPr>
      <w:r>
        <w:t xml:space="preserve">Why Tokyo: The Nexus of Innovation and Cultural Nuance</w:t>
      </w:r>
    </w:p>
    <w:p>
      <w:pPr>
        <w:pStyle w:val="FirstParagraph"/>
      </w:pPr>
      <w:r>
        <w:t xml:space="preserve">My decision to pursue a career in Tokyo is not merely geographical; it represents a strategic alignment with the very essence of contemporary UX UI design. While global tech hubs emphasize speed, Tokyo uniquely combines cutting-edge technology with profound cultural specificity – where AI integration seamlessly meets centuries-old aesthetics like "ma" (negative space) and "wa" (harmony). I've studied how companies like Mercari and DeNA leverage UX to navigate Japan's complex user expectations: the need for meticulous detail without clutter, respect for hierarchy in navigation, and seamless integration of mobile payment systems like PayPay.</w:t>
      </w:r>
    </w:p>
    <w:p>
      <w:pPr>
        <w:pStyle w:val="BodyText"/>
      </w:pPr>
      <w:r>
        <w:t xml:space="preserve">What excites me most is Tokyo's role as a global testing ground for inclusive design. The city's diverse population – from tech-savvy youth to elderly users navigating digital services – demands exceptional UX UI proficiency. My research on Japan's digital accessibility initiatives revealed how traditional "kodawari" (passion for craftsmanship) translates into UX excellence: every pixel, animation, and microcopy must serve a purpose. I am eager to collaborate with Japanese design teams who embody this philosophy, learning from their mastery of context-aware interfaces while contributing my international perspective on user behavior analytics.</w:t>
      </w:r>
    </w:p>
    <w:bookmarkEnd w:id="21"/>
    <w:bookmarkStart w:id="22" w:name="X873da0e7f58fc39958fc64f1b582c79e08a3ac5"/>
    <w:p>
      <w:pPr>
        <w:pStyle w:val="Heading2"/>
      </w:pPr>
      <w:r>
        <w:t xml:space="preserve">Cultural Integration and Professional Commitment</w:t>
      </w:r>
    </w:p>
    <w:p>
      <w:pPr>
        <w:pStyle w:val="FirstParagraph"/>
      </w:pPr>
      <w:r>
        <w:t xml:space="preserve">Understanding that true UX UI mastery in Japan requires deep cultural fluency, I have actively prepared for this transition. I've achieved JLPT N3 proficiency to navigate workplace dynamics and user research contexts, completed a certified course on Japanese Design Thinking at the Tokyo University of the Arts' online program, and engaged with local design communities through virtual meetups with Tokyo's UX Society. This proactive approach ensures my contributions will respect Japan's professional etiquette – such as valuing consensus (nemawashi) in design reviews and understanding that user feedback often requires indirect communication.</w:t>
      </w:r>
    </w:p>
    <w:p>
      <w:pPr>
        <w:pStyle w:val="BodyText"/>
      </w:pPr>
      <w:r>
        <w:t xml:space="preserve">Crucially, I recognize that Japanese users prioritize emotional resonance alongside functionality. My experience designing wellness applications for Tokyo's aging population taught me how to integrate "kizuna" (bonding) into interfaces through thoughtful animation sequences and culturally resonant visual metaphors – elements that significantly increased engagement with users who typically resist digital services. This insight positions me to create not just usable, but</w:t>
      </w:r>
      <w:r>
        <w:t xml:space="preserve"> </w:t>
      </w:r>
      <w:r>
        <w:rPr>
          <w:iCs/>
          <w:i/>
        </w:rPr>
        <w:t xml:space="preserve">meaningful</w:t>
      </w:r>
      <w:r>
        <w:t xml:space="preserve"> </w:t>
      </w:r>
      <w:r>
        <w:t xml:space="preserve">experiences for Japanese consumers.</w:t>
      </w:r>
    </w:p>
    <w:p>
      <w:pPr>
        <w:pStyle w:val="BodyText"/>
      </w:pPr>
      <w:r>
        <w:rPr>
          <w:bCs/>
          <w:b/>
        </w:rPr>
        <w:t xml:space="preserve">This Statement of Purpose reflects my unwavering commitment:</w:t>
      </w:r>
      <w:r>
        <w:t xml:space="preserve"> </w:t>
      </w:r>
      <w:r>
        <w:t xml:space="preserve">To become a UX UI Designer who doesn't merely adapt to Tokyo's market, but actively contributes to its evolution. I aim to bridge global design trends with Japan's unique cultural framework, creating solutions that resonate emotionally while meeting the highest standards of usability. My goal is not just to work in Tokyo, but to earn the trust of Japanese users and colleagues by embodying "kizuna" – building meaningful connections through every design decision.</w:t>
      </w:r>
    </w:p>
    <w:bookmarkEnd w:id="22"/>
    <w:bookmarkStart w:id="23" w:name="Xe26f266496346a957c7283de721a3bfb53dbc38"/>
    <w:p>
      <w:pPr>
        <w:pStyle w:val="Heading2"/>
      </w:pPr>
      <w:r>
        <w:t xml:space="preserve">Future Vision: Contributing to Tokyo's Digital Ecosystem</w:t>
      </w:r>
    </w:p>
    <w:p>
      <w:pPr>
        <w:pStyle w:val="FirstParagraph"/>
      </w:pPr>
      <w:r>
        <w:t xml:space="preserve">In the long term, I envision collaborating with Tokyo-based companies like Sony Interactive Entertainment or local startups on projects that advance inclusive digital society. I plan to contribute my expertise in ethical AI integration – particularly for voice interfaces (critical in Japan's mobile-first culture) – while respecting cultural sensitivities around data privacy. My research into "digital omotenashi" has revealed opportunities to apply hospitality principles to UX design, creating experiences where users feel genuinely welcomed rather than merely served.</w:t>
      </w:r>
    </w:p>
    <w:p>
      <w:pPr>
        <w:pStyle w:val="BodyText"/>
      </w:pPr>
      <w:r>
        <w:t xml:space="preserve">Ultimately, Tokyo represents the ideal environment for a UX UI Designer committed to excellence at the intersection of technology and humanity. The city's relentless pursuit of innovation within its cultural context offers unparalleled opportunities for growth – not just as a designer, but as an individual who understands that true user experience transcends language and borders. I am prepared to bring my skills, cultural respect, and passion for human-centered design to contribute meaningfully to Japan's digital future from the heart of Tokyo.</w:t>
      </w:r>
    </w:p>
    <w:p>
      <w:pPr>
        <w:pStyle w:val="BodyText"/>
      </w:pPr>
      <w:r>
        <w:t xml:space="preserve">With profound respect for Japanese design philosophy and unwavering dedication to user-centric innovation, I am confident that my expertise as a UX UI Designer aligns precisely with the needs of Tokyo's evolving tech landscape. I eagerly anticipate the opportunity to bring my vision to life within this vibrant city and contribute to its continued leadership in digital experience excellence.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for Tokyo, Japan</dc:title>
  <dc:creator/>
  <dc:language>en</dc:language>
  <cp:keywords/>
  <dcterms:created xsi:type="dcterms:W3CDTF">2026-07-23T15:20:19Z</dcterms:created>
  <dcterms:modified xsi:type="dcterms:W3CDTF">2026-07-23T15:20:19Z</dcterms:modified>
</cp:coreProperties>
</file>

<file path=docProps/custom.xml><?xml version="1.0" encoding="utf-8"?>
<Properties xmlns="http://schemas.openxmlformats.org/officeDocument/2006/custom-properties" xmlns:vt="http://schemas.openxmlformats.org/officeDocument/2006/docPropsVTypes"/>
</file>