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for</w:t>
      </w:r>
      <w:r>
        <w:t xml:space="preserve"> </w:t>
      </w:r>
      <w:r>
        <w:t xml:space="preserve">Kenya</w:t>
      </w:r>
      <w:r>
        <w:t xml:space="preserve"> </w:t>
      </w:r>
      <w:r>
        <w:t xml:space="preserve">Nairobi</w:t>
      </w:r>
    </w:p>
    <w:bookmarkStart w:id="27" w:name="X965949cd230330ab780666b4aabea8b0242beff"/>
    <w:p>
      <w:pPr>
        <w:pStyle w:val="Heading1"/>
      </w:pPr>
      <w:r>
        <w:t xml:space="preserve">Statement of Purpose: Cultivating Human-Centered Digital Experiences in Kenya Nairobi</w:t>
      </w:r>
    </w:p>
    <w:p>
      <w:pPr>
        <w:pStyle w:val="FirstParagraph"/>
      </w:pPr>
      <w:r>
        <w:t xml:space="preserve">As the vibrant heart of Africa's tech revolution, Nairobi offers an unparalleled canvas for UX/UI design innovation. My journey as a dedicated UX/UI Designer is intrinsically linked to this dynamic city – where mobile-first solutions power economic transformation and digital inclusion reshapes communities. This Statement of Purpose articulates my unwavering commitment to elevating user experiences within the Kenyan context, specifically tailored for Nairobi’s unique socio-technological landscape.</w:t>
      </w:r>
    </w:p>
    <w:bookmarkStart w:id="20" w:name="X96d0d97a1db2bfabd2b1e7dbd5157e6b1a88498"/>
    <w:p>
      <w:pPr>
        <w:pStyle w:val="Heading2"/>
      </w:pPr>
      <w:r>
        <w:t xml:space="preserve">Rooted in Nairobi's Digital Transformation</w:t>
      </w:r>
    </w:p>
    <w:p>
      <w:pPr>
        <w:pStyle w:val="FirstParagraph"/>
      </w:pPr>
      <w:r>
        <w:t xml:space="preserve">Nairobi is not merely a location on my career map; it is the epicenter of my professional purpose. Having grown up amidst the bustling energy of Lang'ata and witnessed firsthand how mobile technology bridges urban-rural divides, I understand that effective UX/UI design in Kenya must transcend aesthetics. It demands deep cultural intelligence, technical pragmatism for low-bandwidth environments, and a profound respect for Kenyan user behaviors. My academic foundation in Human-Computer Interaction from the University of Nairobi equipped me with frameworks to analyze how M-Pesa’s success stems from its intuitive interface – a lesson that shaped my design philosophy. I’ve since immersed myself in Nairobi’s ecosystem: observing users at Jua Kali markets, collaborating with developers at iHub, and studying the nuances of Swahili digital literacy across neighborhoods like Kibera and Westlands.</w:t>
      </w:r>
    </w:p>
    <w:bookmarkEnd w:id="20"/>
    <w:bookmarkStart w:id="21" w:name="X6aa055cd15d06992ac7d36f0f73467104e838c1"/>
    <w:p>
      <w:pPr>
        <w:pStyle w:val="Heading2"/>
      </w:pPr>
      <w:r>
        <w:t xml:space="preserve">Technical Proficiency Meets Local Context</w:t>
      </w:r>
    </w:p>
    <w:p>
      <w:pPr>
        <w:pStyle w:val="FirstParagraph"/>
      </w:pPr>
      <w:r>
        <w:t xml:space="preserve">Beyond proficiency in Figma, Adobe XD, and prototyping tools, I bring specialized expertise relevant to Nairobi’s market. I’ve developed a mobile-first design system for a health-tech startup collaborating with Kenyatta National Hospital – optimizing forms for offline use during network outages common in informal settlements. My project for "AgriConnect," an app linking farmers to markets, required reimagining navigation using Swahili icons and reducing data consumption by 40%, directly addressing bandwidth constraints prevalent across Nairobi’s peri-urban areas. I recognize that a seamless experience in Nairobi means designing for the 78% of users accessing services via basic smartphones (GSMA 2023), not just flagship devices. My portfolio includes case studies analyzing how Kenyan users interact with platforms like Jumia and Safaricom’s apps – identifying pain points like complex registration flows that exclude elderly farmers, a critical insight for inclusive design.</w:t>
      </w:r>
    </w:p>
    <w:bookmarkEnd w:id="21"/>
    <w:bookmarkStart w:id="22" w:name="X7e6a48da4d07e78caca1271231f3f66d1ea91f7"/>
    <w:p>
      <w:pPr>
        <w:pStyle w:val="Heading2"/>
      </w:pPr>
      <w:r>
        <w:t xml:space="preserve">Understanding Nairobi's User-Centric Imperative</w:t>
      </w:r>
    </w:p>
    <w:p>
      <w:pPr>
        <w:pStyle w:val="FirstParagraph"/>
      </w:pPr>
      <w:r>
        <w:t xml:space="preserve">True UX/UI excellence in Kenya Nairobi cannot be replicated from global templates. It requires ethnographic rigor. I spent three months conducting contextual inquiries across 15 communities, documenting how users navigate digital services during power outages or when sharing devices with family members – common realities in Nairobi’s diverse neighborhoods. This research directly informed a redesign of a government digital ID portal that reduced form abandonment by 32%, making it accessible for users in areas like Embakasi where literacy levels vary significantly. I’ve also partnered with local NGOs to co-design solutions addressing specific Kenyan needs, such as integrating voice navigation for low-literacy users on agricultural apps – a feature now adopted by two major agri-tech firms operating from Nairobi’s Silicon Savannah.</w:t>
      </w:r>
    </w:p>
    <w:bookmarkEnd w:id="22"/>
    <w:bookmarkStart w:id="23" w:name="alignment-with-kenyas-digital-vision"/>
    <w:p>
      <w:pPr>
        <w:pStyle w:val="Heading2"/>
      </w:pPr>
      <w:r>
        <w:t xml:space="preserve">Alignment with Kenya's Digital Vision</w:t>
      </w:r>
    </w:p>
    <w:p>
      <w:pPr>
        <w:pStyle w:val="FirstParagraph"/>
      </w:pPr>
      <w:r>
        <w:t xml:space="preserve">I align my career trajectory with Kenya’s national goals, particularly the Digital Economy Blueprint and the 2030 Vision. As Nairobi rapidly evolves into a hub for fintech, agritech, and healthtech startups (with over 50% of East Africa’s VC funding flowing here), there is an urgent need for designers who understand both global best practices and local implementation realities. My proposed work focuses on three pillars critical to Kenya Nairobi:</w:t>
      </w:r>
      <w:r>
        <w:t xml:space="preserve"> </w:t>
      </w:r>
      <w:r>
        <w:rPr>
          <w:bCs/>
          <w:b/>
        </w:rPr>
        <w:t xml:space="preserve">Accessibility</w:t>
      </w:r>
      <w:r>
        <w:t xml:space="preserve"> </w:t>
      </w:r>
      <w:r>
        <w:t xml:space="preserve">(designing for low-bandwidth, multilingual contexts),</w:t>
      </w:r>
      <w:r>
        <w:t xml:space="preserve"> </w:t>
      </w:r>
      <w:r>
        <w:rPr>
          <w:bCs/>
          <w:b/>
        </w:rPr>
        <w:t xml:space="preserve">Cultural Resonance</w:t>
      </w:r>
      <w:r>
        <w:t xml:space="preserve"> </w:t>
      </w:r>
      <w:r>
        <w:t xml:space="preserve">(ensuring interfaces reflect Kenyan values like *Harambee* – collective effort), and</w:t>
      </w:r>
      <w:r>
        <w:t xml:space="preserve"> </w:t>
      </w:r>
      <w:r>
        <w:rPr>
          <w:bCs/>
          <w:b/>
        </w:rPr>
        <w:t xml:space="preserve">Sustainable Impact</w:t>
      </w:r>
      <w:r>
        <w:t xml:space="preserve"> </w:t>
      </w:r>
      <w:r>
        <w:t xml:space="preserve">(creating solutions that empower communities beyond mere transactional interactions). For instance, I’m currently developing a framework for ethical data consent flows tailored to Kenya’s Data Protection Act, addressing trust gaps observed in Nairobi’s burgeoning digital economy.</w:t>
      </w:r>
    </w:p>
    <w:bookmarkEnd w:id="23"/>
    <w:bookmarkStart w:id="24" w:name="X5d60ddf80dacce7d6e91b6533b8b7ff2acd465a"/>
    <w:p>
      <w:pPr>
        <w:pStyle w:val="Heading2"/>
      </w:pPr>
      <w:r>
        <w:t xml:space="preserve">Future Contributions to Nairobi's Design Ecosystem</w:t>
      </w:r>
    </w:p>
    <w:p>
      <w:pPr>
        <w:pStyle w:val="FirstParagraph"/>
      </w:pPr>
      <w:r>
        <w:t xml:space="preserve">My long-term vision is not just to design products, but to strengthen Nairobi’s UX/UI talent pipeline. I aim to establish a community-led design workshop series at iHub, teaching foundational skills in mobile-first and inclusive design specifically for Kenyan contexts. This stems from my observation that many local developers lack dedicated UX roles – a gap I intend to bridge by advocating for user-centered methodologies within Nairobi-based startups. Additionally, I plan to collaborate with institutions like Strathmore University on curriculum development, ensuring future designers graduate equipped to tackle Kenya’s unique challenges rather than applying overseas models.</w:t>
      </w:r>
    </w:p>
    <w:bookmarkEnd w:id="24"/>
    <w:bookmarkStart w:id="25" w:name="why-nairobi-why-now"/>
    <w:p>
      <w:pPr>
        <w:pStyle w:val="Heading2"/>
      </w:pPr>
      <w:r>
        <w:t xml:space="preserve">Why Nairobi? Why Now?</w:t>
      </w:r>
    </w:p>
    <w:p>
      <w:pPr>
        <w:pStyle w:val="FirstParagraph"/>
      </w:pPr>
      <w:r>
        <w:t xml:space="preserve">Nairobi represents the perfect convergence of opportunity and urgency. With mobile penetration exceeding 90% (World Bank 2024), the demand for intuitive, culturally relevant digital experiences has never been higher – yet many solutions still fail to resonate. As a UX/UI Designer committed to Kenya’s digital sovereignty, I refuse to create products that merely mimic Silicon Valley trends. My work must serve Nairobi’s reality: the student using a shared phone at a cyber café in Kibera, the small shopkeeper managing inventory on M-Pesa, the nurse accessing telehealth tools during Nairobi’s peak traffic hours. This is why my career choice isn’t just professional – it’s deeply personal and purposeful.</w:t>
      </w:r>
    </w:p>
    <w:bookmarkEnd w:id="25"/>
    <w:bookmarkStart w:id="26" w:name="X20f5648eeafd17aa0ea2a856d403f035b0343e6"/>
    <w:p>
      <w:pPr>
        <w:pStyle w:val="Heading2"/>
      </w:pPr>
      <w:r>
        <w:t xml:space="preserve">Conclusion: Building Kenya's Digital Future, One Interface at a Time</w:t>
      </w:r>
    </w:p>
    <w:p>
      <w:pPr>
        <w:pStyle w:val="FirstParagraph"/>
      </w:pPr>
      <w:r>
        <w:t xml:space="preserve">To me, a Statement of Purpose is not a static document but a living commitment. I am ready to bring my skills in user research, prototyping, and cross-functional collaboration to Nairobi’s design community – not as an outsider applying global standards, but as an insider committed to solving Kenya’s digital challenges on Kenyan terms. I seek to contribute meaningfully at the intersection of technology and humanity within this city that never stops innovating. In Nairobi, where every tap on a phone screen represents a step toward economic empowerment or healthcare access, UX/UI design is not just a profession – it is an act of social responsibility. I am eager to partner with forward-thinking organizations in Kenya Nairobi to craft digital experiences that are truly transformative for Kenyans.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for Kenya Nairobi</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