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6" w:name="X239d4020650444cf83b574db5253572b8ea0ca5"/>
    <w:p>
      <w:pPr>
        <w:pStyle w:val="Heading1"/>
      </w:pPr>
      <w:r>
        <w:t xml:space="preserve">Statement of Purpose: Pursuing Excellence as a UX UI Designer in Pakistan Islamabad</w:t>
      </w:r>
    </w:p>
    <w:p>
      <w:pPr>
        <w:pStyle w:val="FirstParagraph"/>
      </w:pPr>
      <w:r>
        <w:t xml:space="preserve">As I prepare to submit this Statement of Purpose, I do so with profound clarity about my professional trajectory and unwavering commitment to elevating user experience design within Pakistan's evolving digital landscape. My journey has led me here—dedicated to becoming a transformative</w:t>
      </w:r>
      <w:r>
        <w:t xml:space="preserve"> </w:t>
      </w:r>
      <w:r>
        <w:rPr>
          <w:bCs/>
          <w:b/>
        </w:rPr>
        <w:t xml:space="preserve">UX UI Designer</w:t>
      </w:r>
      <w:r>
        <w:t xml:space="preserve"> </w:t>
      </w:r>
      <w:r>
        <w:t xml:space="preserve">based in the heart of our nation's technological advancement:</w:t>
      </w:r>
      <w:r>
        <w:t xml:space="preserve"> </w:t>
      </w:r>
      <w:r>
        <w:rPr>
          <w:bCs/>
          <w:b/>
        </w:rPr>
        <w:t xml:space="preserve">Pakistan Islamabad</w:t>
      </w:r>
      <w:r>
        <w:t xml:space="preserve">. This document articulates my academic foundation, professional evolution, and strategic vision for contributing meaningfully to Islamabad's burgeoning tech ecosystem.</w:t>
      </w:r>
    </w:p>
    <w:bookmarkStart w:id="20" w:name="Xa37590395aceed45f7a2f32e5c405d597b89e61"/>
    <w:p>
      <w:pPr>
        <w:pStyle w:val="Heading2"/>
      </w:pPr>
      <w:r>
        <w:t xml:space="preserve">Academic Foundation and Professional Awakening</w:t>
      </w:r>
    </w:p>
    <w:p>
      <w:pPr>
        <w:pStyle w:val="FirstParagraph"/>
      </w:pPr>
      <w:r>
        <w:t xml:space="preserve">My formal education in Human-Computer Interaction at the National University of Computer and Emerging Sciences (NUCES) in Islamabad ignited my passion for designing digital solutions that bridge cultural context and technological innovation. Courses like "Cognitive Psychology for Design," "Interaction Design Principles," and "Mobile Application Prototyping" equipped me with methodologies to transform user needs into intuitive interfaces. A pivotal moment came during my capstone project: developing a mobile health platform for rural Punjab communities. By conducting ethnographic research in Faisalabad villages, I learned that effective design must honor local realities—such as low-bandwidth connectivity and multilingual literacy—rather than impose Western paradigms. This experience cemented my belief that exceptional</w:t>
      </w:r>
      <w:r>
        <w:t xml:space="preserve"> </w:t>
      </w:r>
      <w:r>
        <w:rPr>
          <w:bCs/>
          <w:b/>
        </w:rPr>
        <w:t xml:space="preserve">UX UI Designer</w:t>
      </w:r>
      <w:r>
        <w:t xml:space="preserve"> </w:t>
      </w:r>
      <w:r>
        <w:t xml:space="preserve">work requires deep contextual understanding, not just technical skill.</w:t>
      </w:r>
    </w:p>
    <w:bookmarkEnd w:id="20"/>
    <w:bookmarkStart w:id="21" w:name="X67ae703a602768fbc13ba4faef234fd39c1869b"/>
    <w:p>
      <w:pPr>
        <w:pStyle w:val="Heading2"/>
      </w:pPr>
      <w:r>
        <w:t xml:space="preserve">Professional Experience: From Concept to Impact in Islamabad</w:t>
      </w:r>
    </w:p>
    <w:p>
      <w:pPr>
        <w:pStyle w:val="FirstParagraph"/>
      </w:pPr>
      <w:r>
        <w:t xml:space="preserve">My professional journey began at TechSprint Solutions, a dynamic startup in Islamabad's Blue Area. As a Junior UX UI Designer, I collaborated with product teams to redesign an e-government portal for the Punjab Government’s "Sehat Card" initiative. Through user interviews with 150+ citizens across Lahore and Rawalpindi, we identified critical pain points: confusing navigation and inaccessible forms for elderly users. My solution—restructuring information architecture using card sorting techniques and implementing voice-guided onboarding—increased form completion rates by 68% within six months. This project exemplified how</w:t>
      </w:r>
      <w:r>
        <w:t xml:space="preserve"> </w:t>
      </w:r>
      <w:r>
        <w:rPr>
          <w:bCs/>
          <w:b/>
        </w:rPr>
        <w:t xml:space="preserve">Pakistan Islamabad</w:t>
      </w:r>
      <w:r>
        <w:t xml:space="preserve">'s unique socio-technical environment demands tailored design: we couldn't rely on global templates when 72% of users accessed the platform via basic smartphones.</w:t>
      </w:r>
    </w:p>
    <w:p>
      <w:pPr>
        <w:pStyle w:val="BodyText"/>
      </w:pPr>
      <w:r>
        <w:t xml:space="preserve">I further refined my practice at Zindagi Digital, where I led the redesign of a microfinance app for women entrepreneurs in Islamabad’s peri-urban areas. By embedding Islamic financial principles into the UI flow (e.g., interest-free transaction visual cues) and optimizing for low-data usage, we achieved 92% user retention among target demographics. These experiences taught me that true innovation in</w:t>
      </w:r>
      <w:r>
        <w:t xml:space="preserve"> </w:t>
      </w:r>
      <w:r>
        <w:rPr>
          <w:bCs/>
          <w:b/>
        </w:rPr>
        <w:t xml:space="preserve">UX UI Designer</w:t>
      </w:r>
      <w:r>
        <w:t xml:space="preserve"> </w:t>
      </w:r>
      <w:r>
        <w:t xml:space="preserve">work means making technology feel culturally native—something I see as non-negotiable for Pakistan's digital future.</w:t>
      </w:r>
    </w:p>
    <w:bookmarkEnd w:id="21"/>
    <w:bookmarkStart w:id="22" w:name="Xca91b45354f15fb5409c4de98155ee444cca7fd"/>
    <w:p>
      <w:pPr>
        <w:pStyle w:val="Heading2"/>
      </w:pPr>
      <w:r>
        <w:t xml:space="preserve">Why Islamabad: The Strategic Nexus for UX Innovation in Pakistan</w:t>
      </w:r>
    </w:p>
    <w:p>
      <w:pPr>
        <w:pStyle w:val="FirstParagraph"/>
      </w:pPr>
      <w:r>
        <w:t xml:space="preserve">I choose to anchor my career in</w:t>
      </w:r>
      <w:r>
        <w:t xml:space="preserve"> </w:t>
      </w:r>
      <w:r>
        <w:rPr>
          <w:bCs/>
          <w:b/>
        </w:rPr>
        <w:t xml:space="preserve">Pakistan Islamabad</w:t>
      </w:r>
      <w:r>
        <w:t xml:space="preserve"> </w:t>
      </w:r>
      <w:r>
        <w:t xml:space="preserve">not merely as a geographical preference, but as a strategic imperative. Islamabad has evolved beyond being merely the administrative capital—it is now the epicenter of Pakistan’s digital transformation. With initiatives like "Digital Pakistan" and "Smart City Islamabad," the federal government actively invests in tech infrastructure that directly enables UX/UI design excellence. The presence of institutions like COMSATS University, IT companies (e.g., Systems Limited), and incubators (e.g., i2i Startup Hub) creates a fertile ecosystem for collaborative innovation. Crucially, Islamabad’s diverse population—from urban professionals to rural migrants—offers an unparalleled testbed for designing solutions that serve Pakistan's entire demographic spectrum. Unlike other cities, Islamabad’s relatively unified infrastructure allows designers to focus on user-centricity without battling fragmented connectivity or regulatory chaos.</w:t>
      </w:r>
    </w:p>
    <w:bookmarkEnd w:id="22"/>
    <w:bookmarkStart w:id="23" w:name="X148115d124ff4290e9e91f34878607c9afcfb39"/>
    <w:p>
      <w:pPr>
        <w:pStyle w:val="Heading2"/>
      </w:pPr>
      <w:r>
        <w:t xml:space="preserve">Alignment with National Development Goals</w:t>
      </w:r>
    </w:p>
    <w:p>
      <w:pPr>
        <w:pStyle w:val="FirstParagraph"/>
      </w:pPr>
      <w:r>
        <w:t xml:space="preserve">My professional mission aligns precisely with Pakistan’s vision for inclusive digital growth. The government’s "National E-Government Strategy" prioritizes user-centered public services, creating urgent demand for skilled UX/UI designers who understand local contexts. In 2023, only 17% of Pakistani apps were designed with localized UX principles—yet this number is rising rapidly as startups like Careem (now part of Uber) and Foodpanda Pakistan adopt culturally intelligent design. I aim to contribute directly to closing this gap by mentoring junior designers at Islamabad-based institutions through workshops on "Designing for Low-Literacy Users" or "Cultural Sensitivity in UI Components." My goal isn’t just to create aesthetically pleasing interfaces, but to build tools that empower marginalized communities—whether a farmer accessing agricultural subsidies via voice commands or a student navigating online education portals without smartphone proficiency.</w:t>
      </w:r>
    </w:p>
    <w:bookmarkEnd w:id="23"/>
    <w:bookmarkStart w:id="24" w:name="Xb9d627b12d4d4ca950dd75fc9f806eeca04d9ce"/>
    <w:p>
      <w:pPr>
        <w:pStyle w:val="Heading2"/>
      </w:pPr>
      <w:r>
        <w:t xml:space="preserve">Future Aspirations: Building Islamabad’s Design Legacy</w:t>
      </w:r>
    </w:p>
    <w:p>
      <w:pPr>
        <w:pStyle w:val="FirstParagraph"/>
      </w:pPr>
      <w:r>
        <w:t xml:space="preserve">Looking ahead, I envision establishing an independent design studio in Islamabad dedicated to "Contextual UX for Pakistan." This would serve two critical purposes: first, to partner with NGOs on humanitarian projects (e.g., designing disaster-response apps for earthquake-prone regions); second, to develop a localized UI component library that addresses common Pakistani user needs—like multi-language toggle patterns or payment gateway integration for mobile money services. I also plan to collaborate with the Islamabad Software Export Board to create certification programs that standardize UX practices across Pakistan’s software industry. My long-term vision is for</w:t>
      </w:r>
      <w:r>
        <w:t xml:space="preserve"> </w:t>
      </w:r>
      <w:r>
        <w:rPr>
          <w:bCs/>
          <w:b/>
        </w:rPr>
        <w:t xml:space="preserve">Pakistan Islamabad</w:t>
      </w:r>
      <w:r>
        <w:t xml:space="preserve"> </w:t>
      </w:r>
      <w:r>
        <w:t xml:space="preserve">to become a regional benchmark for inclusive design—not by copying Silicon Valley, but by pioneering frameworks that reflect our values, language, and lived experiences.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an application; it is a declaration of intent. I am prepared to bring my expertise in user research, prototyping (Figma, Adobe XD), and cross-cultural design thinking to the forefront of Pakistan’s digital renaissance. The path forward demands designers who understand that in</w:t>
      </w:r>
      <w:r>
        <w:t xml:space="preserve"> </w:t>
      </w:r>
      <w:r>
        <w:rPr>
          <w:bCs/>
          <w:b/>
        </w:rPr>
        <w:t xml:space="preserve">Pakistan Islamabad</w:t>
      </w:r>
      <w:r>
        <w:t xml:space="preserve">, every pixel must serve a purpose—whether it’s simplifying a government service for an elderly villager or enabling a small business owner to grow their enterprise. I seek not just employment, but to become part of the movement reshaping how Pakistan engages with technology. Together, we can build digital experiences that are not only functional and beautiful but fundamentally</w:t>
      </w:r>
      <w:r>
        <w:t xml:space="preserve"> </w:t>
      </w:r>
      <w:r>
        <w:rPr>
          <w:iCs/>
          <w:i/>
        </w:rPr>
        <w:t xml:space="preserve">ours</w:t>
      </w:r>
      <w:r>
        <w:t xml:space="preserve">. My journey as a UX UI Designer begins in Islamabad because this is where our nation’s digital destiny is being designed—one user-centered interface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2026-07-23T22:17:21Z</dcterms:created>
  <dcterms:modified xsi:type="dcterms:W3CDTF">2026-07-23T22:17:21Z</dcterms:modified>
</cp:coreProperties>
</file>

<file path=docProps/custom.xml><?xml version="1.0" encoding="utf-8"?>
<Properties xmlns="http://schemas.openxmlformats.org/officeDocument/2006/custom-properties" xmlns:vt="http://schemas.openxmlformats.org/officeDocument/2006/docPropsVTypes"/>
</file>