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UX/UI</w:t>
      </w:r>
      <w:r>
        <w:t xml:space="preserve"> </w:t>
      </w:r>
      <w:r>
        <w:t xml:space="preserve">Designer</w:t>
      </w:r>
      <w:r>
        <w:t xml:space="preserve"> </w:t>
      </w:r>
      <w:r>
        <w:t xml:space="preserve">for</w:t>
      </w:r>
      <w:r>
        <w:t xml:space="preserve"> </w:t>
      </w:r>
      <w:r>
        <w:t xml:space="preserve">Moscow,</w:t>
      </w:r>
      <w:r>
        <w:t xml:space="preserve"> </w:t>
      </w:r>
      <w:r>
        <w:t xml:space="preserve">Russia</w:t>
      </w:r>
    </w:p>
    <w:bookmarkStart w:id="24" w:name="Xb32d42d700319ca5bfeba0665ace2eb89f9e4c7"/>
    <w:p>
      <w:pPr>
        <w:pStyle w:val="Heading1"/>
      </w:pPr>
      <w:r>
        <w:t xml:space="preserve">Statement of Purpose for UX/UI Designer Position in Moscow, Russia</w:t>
      </w:r>
    </w:p>
    <w:p>
      <w:pPr>
        <w:pStyle w:val="FirstParagraph"/>
      </w:pPr>
      <w:r>
        <w:t xml:space="preserve">As a dedicated and innovative UX/UI Designer with five years of professional experience across international markets, I am writing this Statement of Purpose to formally express my profound commitment to advancing my career as a User Experience and User Interface Designer within the dynamic tech ecosystem of Moscow, Russia. This document articulates my professional trajectory, technical capabilities, cultural alignment with Russian digital innovation frameworks, and unwavering dedication to contributing meaningfully to Moscow’s burgeoning design landscape.</w:t>
      </w:r>
    </w:p>
    <w:bookmarkStart w:id="20" w:name="X7645cdcdd52cd1a74c61ef6b75e43e888ce2166"/>
    <w:p>
      <w:pPr>
        <w:pStyle w:val="Heading2"/>
      </w:pPr>
      <w:r>
        <w:t xml:space="preserve">Professional Foundation: From Global Projects to Moscow's Digital Horizon</w:t>
      </w:r>
    </w:p>
    <w:p>
      <w:pPr>
        <w:pStyle w:val="FirstParagraph"/>
      </w:pPr>
      <w:r>
        <w:t xml:space="preserve">My journey began with a Bachelor’s degree in Human-Computer Interaction from the University of London, where I specialized in cross-cultural design methodologies. During my tenure at Berlin-based fintech startup "NexusPay," I designed award-winning mobile applications adopted by 2 million users across Eastern Europe, developing expertise in translating complex financial services into intuitive interfaces that respected regional user behaviors. This experience crystallized my understanding that effective UX/UI design must transcend aesthetic appeal to become a bridge between technology and human needs—a principle I now apply with heightened relevance to the Russian market.</w:t>
      </w:r>
    </w:p>
    <w:p>
      <w:pPr>
        <w:pStyle w:val="BodyText"/>
      </w:pPr>
      <w:r>
        <w:t xml:space="preserve">My portfolio features projects like "Yandex.Market Redesign," where I led a remote team to optimize e-commerce navigation for Russian users, increasing conversion rates by 37% through culturally nuanced micro-interactions. This project underscored a critical insight: Moscow's digital consumers prioritize efficiency within deeply integrated ecosystems—like VKontakte or Odnoklassniki—demanding designers who understand both technological capabilities and local behavioral patterns. As I refined my skills in Figma, Adobe XD, and prototyping for mobile-first environments, I consistently prioritized accessibility standards aligned with Russia’s Federal Law No. 181-FZ on technical standards for digital services.</w:t>
      </w:r>
    </w:p>
    <w:bookmarkEnd w:id="20"/>
    <w:bookmarkStart w:id="21" w:name="X2320c4d67d8cd35cc326323a936a677c62a0900"/>
    <w:p>
      <w:pPr>
        <w:pStyle w:val="Heading2"/>
      </w:pPr>
      <w:r>
        <w:t xml:space="preserve">Why Moscow? The Convergence of Innovation and Cultural Nuance</w:t>
      </w:r>
    </w:p>
    <w:p>
      <w:pPr>
        <w:pStyle w:val="FirstParagraph"/>
      </w:pPr>
      <w:r>
        <w:t xml:space="preserve">My decision to pursue a UX/UI Designer role in Russia Moscow is deliberate and strategic. Having researched the market extensively, I recognize that Moscow has evolved from merely adopting global design trends to pioneering localized digital experiences. With over 45% of Russian tech startups based in Moscow—many operating in fintech, e-commerce, and social platforms—I am uniquely positioned to leverage my international experience while embedding myself within this ecosystem. Unlike Silicon Valley’s homogenized approach, Moscow demands designs that navigate complex user journeys: from navigating multi-step verification processes for government services (e.g., Gosuslugi) to designing for Russia’s high mobile penetration rate (89% in 2023) where users often prefer minimalist interfaces over Western-style complexity.</w:t>
      </w:r>
    </w:p>
    <w:p>
      <w:pPr>
        <w:pStyle w:val="BodyText"/>
      </w:pPr>
      <w:r>
        <w:t xml:space="preserve">Specifically, I am drawn to Moscow’s emerging focus on "Design Thinking for Public Sector Digital Transformation." The recent launch of the Moscow Smart City Initiative and partnerships between institutions like MIPT (Moscow Institute of Physics and Technology) and startups like SberTech demonstrate a critical need for UX/UI professionals who understand civic technology. My proposal includes developing localized accessibility frameworks that account for Russia’s diverse user base—addressing regional language variations, rural connectivity constraints, and cultural attitudes toward digital privacy—exactly the challenges this Statement of Purpose aims to address within Moscow’s professional context.</w:t>
      </w:r>
    </w:p>
    <w:bookmarkEnd w:id="21"/>
    <w:bookmarkStart w:id="22" w:name="X652c093aea9e4d34cbc87a30ef58ee72f476eff"/>
    <w:p>
      <w:pPr>
        <w:pStyle w:val="Heading2"/>
      </w:pPr>
      <w:r>
        <w:t xml:space="preserve">Technical Alignment with Moscow's Market Demands</w:t>
      </w:r>
    </w:p>
    <w:p>
      <w:pPr>
        <w:pStyle w:val="FirstParagraph"/>
      </w:pPr>
      <w:r>
        <w:t xml:space="preserve">I possess a technical toolkit precisely calibrated for Moscow’s industry needs. My proficiency in creating responsive, multi-platform interfaces aligns with local market demands: 68% of Russian digital services prioritize mobile-first design (DataReportal 2023). I have extensive experience implementing Design Systems compliant with Russia’s GOST R standards and am fluent in Russian (CEFR C1), allowing seamless collaboration with Moscow-based product teams. Notably, my recent work on a B2B platform for Moscow-based logistics company "Globus" involved integrating real-time data visualization tools that reduced user task time by 52%—a direct reflection of the efficiency-focused design language dominant in Russian enterprise environments.</w:t>
      </w:r>
    </w:p>
    <w:p>
      <w:pPr>
        <w:pStyle w:val="BodyText"/>
      </w:pPr>
      <w:r>
        <w:t xml:space="preserve">Furthermore, I actively engage with Moscow’s design community through platforms like UX Russia Meetups and the Design Council of Moscow. My participation in the "Digital Transformation Week" conference last year—where I presented a case study on reducing user drop-off rates for Russian social platforms—demonstrates my commitment to contributing to local knowledge exchange. I understand that thriving as a UX UI Designer in Russia requires not just skill, but active cultural immersion: attending industry events, studying Moscow-specific user behavior patterns (e.g., high engagement with voice interfaces in older demographics), and adapting design thinking to Russia’s distinct regulatory environment.</w:t>
      </w:r>
    </w:p>
    <w:bookmarkEnd w:id="22"/>
    <w:bookmarkStart w:id="23" w:name="Xf549ce940eb53dcd395112b6c1e09a6fb1a90a2"/>
    <w:p>
      <w:pPr>
        <w:pStyle w:val="Heading2"/>
      </w:pPr>
      <w:r>
        <w:t xml:space="preserve">Long-Term Vision: Becoming a Catalyst for Moscow's Design Excellence</w:t>
      </w:r>
    </w:p>
    <w:p>
      <w:pPr>
        <w:pStyle w:val="FirstParagraph"/>
      </w:pPr>
      <w:r>
        <w:t xml:space="preserve">This Statement of Purpose transcends a simple job application; it represents my strategic vision to become an integral part of Moscow’s digital evolution. My three-year plan includes mentoring local talent through workshops at universities like MIPT and developing a Russian-language UX resource hub focused on accessibility compliance—addressing gaps I identified during my research. I aim to champion design practices that balance global best practices with Russia’s unique user context: for instance, designing for offline-first scenarios prevalent in regional markets or creating interfaces that accommodate Russia’s diverse dialects without sacrificing aesthetic cohesion.</w:t>
      </w:r>
    </w:p>
    <w:p>
      <w:pPr>
        <w:pStyle w:val="BodyText"/>
      </w:pPr>
      <w:r>
        <w:t xml:space="preserve">Ultimately, Moscow is not merely a geographic destination but the epicenter of my professional mission. As a UX UI Designer committed to this city’s digital future, I seek to move beyond designing interfaces—to architecting experiences that empower Russians through technology. The Russian tech sector’s rapid growth (projected 15% CAGR until 2027) demands designers who understand both the emotional resonance of local user journeys and the technical precision required for scalable solutions. My background in cross-cultural UX, combined with my dedicated focus on Moscow’s specific challenges, positions me to deliver exactly that.</w:t>
      </w:r>
    </w:p>
    <w:p>
      <w:pPr>
        <w:pStyle w:val="BodyText"/>
      </w:pPr>
      <w:r>
        <w:t xml:space="preserve">Sincerely,</w:t>
      </w:r>
      <w:r>
        <w:br/>
      </w:r>
      <w:r>
        <w:t xml:space="preserve">[Your Full Name]</w:t>
      </w:r>
      <w:r>
        <w:br/>
      </w:r>
      <w:r>
        <w:t xml:space="preserve">UX/UI Designer | Certified by Adobe (2021) &amp; Nielsen Norman Group (2023)</w:t>
      </w:r>
    </w:p>
    <w:p>
      <w:pPr>
        <w:pStyle w:val="BodyText"/>
      </w:pPr>
      <w: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UX/UI Designer for Moscow, Russia</dc:title>
  <dc:creator/>
  <dc:language>en</dc:language>
  <cp:keywords/>
  <dcterms:created xsi:type="dcterms:W3CDTF">2026-07-21T07:28:29Z</dcterms:created>
  <dcterms:modified xsi:type="dcterms:W3CDTF">2026-07-21T07:28:29Z</dcterms:modified>
</cp:coreProperties>
</file>

<file path=docProps/custom.xml><?xml version="1.0" encoding="utf-8"?>
<Properties xmlns="http://schemas.openxmlformats.org/officeDocument/2006/custom-properties" xmlns:vt="http://schemas.openxmlformats.org/officeDocument/2006/docPropsVTypes"/>
</file>