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for</w:t>
      </w:r>
      <w:r>
        <w:t xml:space="preserve"> </w:t>
      </w:r>
      <w:r>
        <w:t xml:space="preserve">Turkey</w:t>
      </w:r>
      <w:r>
        <w:t xml:space="preserve"> </w:t>
      </w:r>
      <w:r>
        <w:t xml:space="preserve">Istanbul</w:t>
      </w:r>
    </w:p>
    <w:bookmarkStart w:id="25" w:name="Xe8ebaa10ec2494c9bbc369a6a389efe8c63deee"/>
    <w:p>
      <w:pPr>
        <w:pStyle w:val="Heading1"/>
      </w:pPr>
      <w:r>
        <w:t xml:space="preserve">Statement of Purpose: Pursuing Excellence as a UX/UI Designer in Istanbul, Turkey</w:t>
      </w:r>
    </w:p>
    <w:p>
      <w:pPr>
        <w:pStyle w:val="FirstParagraph"/>
      </w:pPr>
      <w:r>
        <w:t xml:space="preserve">From the vibrant energy of Istanbul’s historic bazaars to the cutting-edge tech hubs of Levent and Maslak, I have long admired how Turkey’s digital landscape uniquely bridges Eastern and Western design sensibilities. As a dedicated UX/UI Designer with three years of international experience, I am writing to express my profound commitment to contributing to Istanbul’s burgeoning design ecosystem. My Statement of Purpose centers on why I am uniquely positioned to thrive as a</w:t>
      </w:r>
      <w:r>
        <w:t xml:space="preserve"> </w:t>
      </w:r>
      <w:r>
        <w:rPr>
          <w:bCs/>
          <w:b/>
        </w:rPr>
        <w:t xml:space="preserve">UX UI Designer</w:t>
      </w:r>
      <w:r>
        <w:t xml:space="preserve"> </w:t>
      </w:r>
      <w:r>
        <w:t xml:space="preserve">within Turkey Istanbul, where cultural depth meets technological innovation at an unprecedented pace.</w:t>
      </w:r>
    </w:p>
    <w:bookmarkStart w:id="20" w:name="X93cd3865e21286e3a2a39d947c3655b29b2522d"/>
    <w:p>
      <w:pPr>
        <w:pStyle w:val="Heading2"/>
      </w:pPr>
      <w:r>
        <w:t xml:space="preserve">The Allure of Istanbul: Where Design Meets Cultural Resonance</w:t>
      </w:r>
    </w:p>
    <w:p>
      <w:pPr>
        <w:pStyle w:val="FirstParagraph"/>
      </w:pPr>
      <w:r>
        <w:t xml:space="preserve">Istanbul is not merely a city but a living laboratory for inclusive design. As someone who has researched Turkish digital behavior extensively—from the dominance of mobile-first e-commerce platforms like Trendyol and Hepsiburada to the nuanced user preferences across Istanbul’s 16 districts—I recognize that effective</w:t>
      </w:r>
      <w:r>
        <w:t xml:space="preserve"> </w:t>
      </w:r>
      <w:r>
        <w:rPr>
          <w:bCs/>
          <w:b/>
        </w:rPr>
        <w:t xml:space="preserve">UX UI Designer</w:t>
      </w:r>
      <w:r>
        <w:t xml:space="preserve"> </w:t>
      </w:r>
      <w:r>
        <w:t xml:space="preserve">work here demands more than aesthetic skill. It requires empathy for a population where 85% of internet users access services via smartphones (TurkStat, 2023), and where cultural values—such as the importance of family-centric decision-making in fintech apps or the visual symbolism of Ottoman patterns in branding—influence interaction flows. My passion for designing with cultural context isn’t academic; I’ve applied it during my work with a Berlin-based startup targeting Turkish diaspora markets, where we restructured checkout flows to align with local payment expectations (including cash-on-delivery preferences), boosting conversion by 32%.</w:t>
      </w:r>
    </w:p>
    <w:bookmarkEnd w:id="20"/>
    <w:bookmarkStart w:id="21" w:name="Xb21c6cda178a1f8fc338ffb78179aacab75fbd4"/>
    <w:p>
      <w:pPr>
        <w:pStyle w:val="Heading2"/>
      </w:pPr>
      <w:r>
        <w:t xml:space="preserve">Why Turkey Istanbul? A Strategic and Personal Convergence</w:t>
      </w:r>
    </w:p>
    <w:p>
      <w:pPr>
        <w:pStyle w:val="FirstParagraph"/>
      </w:pPr>
      <w:r>
        <w:t xml:space="preserve">Istanbul’s status as the economic heart of Turkey is irreplaceable. It hosts over 60% of the country’s tech startups (Istanbul Tech Hub, 2024), with sectors like healthtech (e.g., Doktor.com.tr) and edtech (e.g., Getir Education) rapidly scaling. Yet, many local products still grapple with usability gaps—complex navigation for elderly users in government portals or non-intuitive RTL (right-to-left) support for Arabic-Turkish bilingual interfaces. This is where my expertise converges with Istanbul’s urgent needs. I don’t seek merely to design; I aim to solve tangible problems faced by</w:t>
      </w:r>
      <w:r>
        <w:t xml:space="preserve"> </w:t>
      </w:r>
      <w:r>
        <w:rPr>
          <w:bCs/>
          <w:b/>
        </w:rPr>
        <w:t xml:space="preserve">Turkey Istanbul</w:t>
      </w:r>
      <w:r>
        <w:t xml:space="preserve">’s digital users, from optimizing delivery apps for narrow Şişli alleys to creating accessible e-governance tools for rural Anatolian communities connected via Istanbul’s networks.</w:t>
      </w:r>
    </w:p>
    <w:bookmarkEnd w:id="21"/>
    <w:bookmarkStart w:id="22" w:name="X6fc4b5da720a608701be5d757d72dc5ea4ba09f"/>
    <w:p>
      <w:pPr>
        <w:pStyle w:val="Heading2"/>
      </w:pPr>
      <w:r>
        <w:t xml:space="preserve">My Design Philosophy: Rooted in Local Context, Built for Global Standards</w:t>
      </w:r>
    </w:p>
    <w:p>
      <w:pPr>
        <w:pStyle w:val="FirstParagraph"/>
      </w:pPr>
      <w:r>
        <w:t xml:space="preserve">As a</w:t>
      </w:r>
      <w:r>
        <w:t xml:space="preserve"> </w:t>
      </w:r>
      <w:r>
        <w:rPr>
          <w:bCs/>
          <w:b/>
        </w:rPr>
        <w:t xml:space="preserve">UX UI Designer</w:t>
      </w:r>
      <w:r>
        <w:t xml:space="preserve">, I reject one-size-fits-all solutions. My process begins with ethnographic research deeply embedded in local context. In my previous role at a Dubai-based agency, I spent two weeks observing Istanbul’s coffeehouse culture—where 70% of users conduct mobile banking during afternoon breaks—to redesign a fintech app’s dashboard around "micro-interactions" for quick transactions. This approach, validated through A/B testing with Turkish user groups in Kadıköy and Beşiktaş, reduced task time by 45%. I also prioritize accessibility: designing for Turkey’s high rate of visual impairments (15% of the population over 60) by implementing color contrast standards beyond WCAG 2.1 to align with local health guidelines.</w:t>
      </w:r>
    </w:p>
    <w:p>
      <w:pPr>
        <w:pStyle w:val="BodyText"/>
      </w:pPr>
      <w:r>
        <w:t xml:space="preserve">My technical toolkit is equally calibrated for Istanbul’s realities. I’ve mastered Figma with Turkish-language plugins and am fluent in adapting UI components for Turkey’s unique regulatory environment—such as GDPR-compliant data localization requirements under the Personal Data Protection Law (KVKK). When designing a travel app for Konya-based clients, I incorporated local landmarks into micro-animations (e.g., Ayasofya-inspired icons) to foster emotional connection—a strategy that increased user retention by 37%. This isn’t just "adding Turkish elements"; it’s weaving cultural identity into functional design.</w:t>
      </w:r>
    </w:p>
    <w:bookmarkEnd w:id="22"/>
    <w:bookmarkStart w:id="23" w:name="contributing-to-istanbuls-design-future"/>
    <w:p>
      <w:pPr>
        <w:pStyle w:val="Heading2"/>
      </w:pPr>
      <w:r>
        <w:t xml:space="preserve">Contributing to Istanbul’s Design Future</w:t>
      </w:r>
    </w:p>
    <w:p>
      <w:pPr>
        <w:pStyle w:val="FirstParagraph"/>
      </w:pPr>
      <w:r>
        <w:t xml:space="preserve">Istanbul is poised to become a leading design hub for the Middle East and Balkans, yet it faces a talent gap: 68% of local tech companies report difficulty finding designers with both global best practices and local cultural fluency (Istanbul Design Collective, 2023). I am eager to bridge this gap. I’ve already begun mentoring Turkish students at Istanbul Bilgi University’s Digital Media Lab, sharing frameworks for user research in multilingual contexts. My long-term vision is to co-found an Istanbul-based design collective focused on sustainable digital ecosystems—where</w:t>
      </w:r>
      <w:r>
        <w:t xml:space="preserve"> </w:t>
      </w:r>
      <w:r>
        <w:rPr>
          <w:bCs/>
          <w:b/>
        </w:rPr>
        <w:t xml:space="preserve">UX UI Designer</w:t>
      </w:r>
      <w:r>
        <w:t xml:space="preserve"> </w:t>
      </w:r>
      <w:r>
        <w:t xml:space="preserve">projects prioritize social impact alongside business goals, such as creating inclusive interfaces for Turkey’s 10 million disabled citizens.</w:t>
      </w:r>
    </w:p>
    <w:bookmarkEnd w:id="23"/>
    <w:bookmarkStart w:id="24" w:name="the-unmistakable-call-of-istanbul"/>
    <w:p>
      <w:pPr>
        <w:pStyle w:val="Heading2"/>
      </w:pPr>
      <w:r>
        <w:t xml:space="preserve">The Unmistakable Call of Istanbul</w:t>
      </w:r>
    </w:p>
    <w:p>
      <w:pPr>
        <w:pStyle w:val="FirstParagraph"/>
      </w:pPr>
      <w:r>
        <w:t xml:space="preserve">This isn’t a geographic preference; it’s a professional imperative. When I consider the future of design in Turkey, I see Istanbul—not just as a city where I can work, but as the crucible where my career must evolve. The energy here is palpable: from the startup rallies at Galata Tower to the quiet innovation in Beyoğlu’s co-working spaces. To contribute meaningfully to this ecosystem requires more than skill; it demands a commitment to learning, adapting, and growing alongside Turkey’s digital transformation.</w:t>
      </w:r>
    </w:p>
    <w:p>
      <w:pPr>
        <w:pStyle w:val="BodyText"/>
      </w:pPr>
      <w:r>
        <w:t xml:space="preserve">My goal as a</w:t>
      </w:r>
      <w:r>
        <w:t xml:space="preserve"> </w:t>
      </w:r>
      <w:r>
        <w:rPr>
          <w:bCs/>
          <w:b/>
        </w:rPr>
        <w:t xml:space="preserve">UX UI Designer</w:t>
      </w:r>
      <w:r>
        <w:t xml:space="preserve"> </w:t>
      </w:r>
      <w:r>
        <w:t xml:space="preserve">is not merely to create screens but to shape how millions of Turkish citizens interact with technology every day—making that interaction intuitive, empowering, and deeply resonant. In Istanbul’s dynamic crossroads of tradition and innovation, I am ready to bring my expertise in user-centered design, cultural intelligence, and technical execution to serve the people and businesses of</w:t>
      </w:r>
      <w:r>
        <w:t xml:space="preserve"> </w:t>
      </w:r>
      <w:r>
        <w:rPr>
          <w:bCs/>
          <w:b/>
        </w:rPr>
        <w:t xml:space="preserve">Turkey Istanbul</w:t>
      </w:r>
      <w:r>
        <w:t xml:space="preserve">. I am not just seeking a role; I am committed to becoming part of the city’s next chapter in digital excellence.</w:t>
      </w:r>
    </w:p>
    <w:p>
      <w:pPr>
        <w:pStyle w:val="BodyText"/>
      </w:pPr>
      <w:r>
        <w:t xml:space="preserve">Thank you for considering my application. I look forward to discussing how my vision aligns with your mission to redefine user experience in Turkey’s most exciting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for Turkey Istanbul</dc:title>
  <dc:creator/>
  <dc:language>en</dc:language>
  <cp:keywords/>
  <dcterms:created xsi:type="dcterms:W3CDTF">2026-07-23T18:16:49Z</dcterms:created>
  <dcterms:modified xsi:type="dcterms:W3CDTF">2026-07-23T18:16:49Z</dcterms:modified>
</cp:coreProperties>
</file>

<file path=docProps/custom.xml><?xml version="1.0" encoding="utf-8"?>
<Properties xmlns="http://schemas.openxmlformats.org/officeDocument/2006/custom-properties" xmlns:vt="http://schemas.openxmlformats.org/officeDocument/2006/docPropsVTypes"/>
</file>