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w:t>
      </w:r>
      <w:r>
        <w:t xml:space="preserve"> </w:t>
      </w:r>
      <w:r>
        <w:t xml:space="preserve">Houston,</w:t>
      </w:r>
      <w:r>
        <w:t xml:space="preserve"> </w:t>
      </w:r>
      <w:r>
        <w:t xml:space="preserve">United</w:t>
      </w:r>
      <w:r>
        <w:t xml:space="preserve"> </w:t>
      </w:r>
      <w:r>
        <w:t xml:space="preserve">States</w:t>
      </w:r>
    </w:p>
    <w:bookmarkStart w:id="25" w:name="X2bb6878aa6b736bfcbd4eb53dbe9871a899ba40"/>
    <w:p>
      <w:pPr>
        <w:pStyle w:val="Heading1"/>
      </w:pPr>
      <w:r>
        <w:t xml:space="preserve">Statement of Purpose: Advancing User Experience Innovation in Houston, United States</w:t>
      </w:r>
    </w:p>
    <w:p>
      <w:pPr>
        <w:pStyle w:val="FirstParagraph"/>
      </w:pPr>
      <w:r>
        <w:t xml:space="preserve">As a dedicated UX/UI Designer with five years of professional experience and a profound passion for human-centered design, I am writing to express my enthusiastic commitment to contribute to the vibrant technological landscape of Houston, Texas. This Statement of Purpose outlines my journey, philosophy, and strategic vision for becoming an integral part of Houston's burgeoning design ecosystem within the United States. My goal is not merely to secure employment but to actively shape the future of digital experiences in this dynamic city where innovation meets community impact.</w:t>
      </w:r>
    </w:p>
    <w:bookmarkStart w:id="20" w:name="Xd0f22f7092fc50ef394fe5b3826208368ce91eb"/>
    <w:p>
      <w:pPr>
        <w:pStyle w:val="Heading2"/>
      </w:pPr>
      <w:r>
        <w:t xml:space="preserve">Foundational Journey: From User Research to Intuitive Design</w:t>
      </w:r>
    </w:p>
    <w:p>
      <w:pPr>
        <w:pStyle w:val="FirstParagraph"/>
      </w:pPr>
      <w:r>
        <w:t xml:space="preserve">My fascination with UX/UI design began during my undergraduate studies in Human-Computer Interaction at the University of Texas at Austin, where I discovered that exceptional design transcends aesthetics—it solves real human problems. Through rigorous coursework and collaborative projects, I mastered methodologies including user journey mapping, heuristic evaluation, and accessibility compliance (WCAG 2.1). My senior capstone project—a mobile application for rural healthcare access—earned recognition at the Texas Tech Innovation Symposium, demonstrating my ability to merge empathy with technical execution. This academic foundation propelled me into roles where I now specialize in translating complex business objectives into seamless digital experiences that prioritize inclusivity and emotional resonance.</w:t>
      </w:r>
    </w:p>
    <w:bookmarkEnd w:id="20"/>
    <w:bookmarkStart w:id="21" w:name="X4c162595710d083c9c609b5076e748ae4ccc08b"/>
    <w:p>
      <w:pPr>
        <w:pStyle w:val="Heading2"/>
      </w:pPr>
      <w:r>
        <w:t xml:space="preserve">Professional Evolution: Designing for Impact in Diverse Markets</w:t>
      </w:r>
    </w:p>
    <w:p>
      <w:pPr>
        <w:pStyle w:val="FirstParagraph"/>
      </w:pPr>
      <w:r>
        <w:t xml:space="preserve">In my current position as a Senior UX/UI Designer at a San Francisco-based FinTech startup, I've led redesign initiatives for 15+ enterprise SaaS platforms serving clients across healthcare, finance, and e-commerce sectors. Notably, I spearheaded the redesign of a banking dashboard that reduced user task completion time by 47% and increased client retention by 32%. My approach consistently integrates data-driven insights with ethnographic research—conducting 100+ user interviews for each major project—to ensure designs reflect actual behavioral patterns rather than assumptions. I've also developed expertise in design systems (utilizing Figma and Sketch), prototyping for cross-platform compatibility, and collaborating with agile development teams to implement pixel-perfect interfaces.</w:t>
      </w:r>
    </w:p>
    <w:p>
      <w:pPr>
        <w:pStyle w:val="BodyText"/>
      </w:pPr>
      <w:r>
        <w:t xml:space="preserve">What distinguishes my work is my commitment to ethical design. In Houston's diverse cultural context—where over 40% of residents speak a language other than English—I've prioritized accessibility features like multilingual support and cognitive load reduction in projects for local community health organizations. For instance, I designed a telehealth interface for the Harris County Health Department that accommodated low-bandwidth environments and featured simplified navigation for elderly users, directly addressing healthcare disparities in underserved neighborhoods.</w:t>
      </w:r>
    </w:p>
    <w:bookmarkEnd w:id="21"/>
    <w:bookmarkStart w:id="22" w:name="X35888ae71126dcd93a92f4d49e7f41b8fae122d"/>
    <w:p>
      <w:pPr>
        <w:pStyle w:val="Heading2"/>
      </w:pPr>
      <w:r>
        <w:t xml:space="preserve">Why Houston? Cultivating Design Excellence in the Energy Capital</w:t>
      </w:r>
    </w:p>
    <w:p>
      <w:pPr>
        <w:pStyle w:val="FirstParagraph"/>
      </w:pPr>
      <w:r>
        <w:t xml:space="preserve">My decision to pursue opportunities in Houston is deliberate and strategic. The United States' fourth-largest city has evolved from an energy hub into a thriving innovation center with a rapidly expanding tech ecosystem. Companies like Chevron, NASA Johnson Space Center, and emerging startups at Station F Houston are actively investing in digital transformation—creating unprecedented demand for UX/UI talent that understands both technical complexity and human context. What excites me most is Houston's unique confluence of global diversity, entrepreneurial spirit, and civic-minded innovation.</w:t>
      </w:r>
    </w:p>
    <w:p>
      <w:pPr>
        <w:pStyle w:val="BodyText"/>
      </w:pPr>
      <w:r>
        <w:t xml:space="preserve">Unlike Silicon Valley’s saturated market, Houston offers a fertile ground for designers to drive tangible social impact. The city’s 2023 "Digital Inclusion Initiative" prioritizes equitable tech access across all neighborhoods—a mission that aligns perfectly with my design philosophy. I am eager to contribute to initiatives like the Houston Design Collective, where local agencies collaborate on projects addressing urban mobility and disaster response systems (critical in a hurricane-prone region). Moreover, Houston’s proximity to major research universities (Rice University, University of Houston) provides opportunities for cross-pollination between academia and industry—something I plan to leverage through mentorship programs.</w:t>
      </w:r>
    </w:p>
    <w:bookmarkEnd w:id="22"/>
    <w:bookmarkStart w:id="23" w:name="X71ef5660e1c1343f4499505b561e40d6359ff62"/>
    <w:p>
      <w:pPr>
        <w:pStyle w:val="Heading2"/>
      </w:pPr>
      <w:r>
        <w:t xml:space="preserve">Strategic Vision: Elevating Houston’s Design Culture</w:t>
      </w:r>
    </w:p>
    <w:p>
      <w:pPr>
        <w:pStyle w:val="FirstParagraph"/>
      </w:pPr>
      <w:r>
        <w:t xml:space="preserve">My professional trajectory in the United States Houston market will focus on three pillars: technical mastery, community leadership, and cross-industry innovation. First, I aim to deepen my expertise in emerging technologies like AR/VR interfaces and AI-driven personalization—skills directly applicable to Houston’s growing healthcare tech sector (where 25% of all U.S. health tech startups are now headquartered). Second, I will champion design education through workshops at local community colleges and high schools, targeting underrepresented groups to foster the next generation of diverse talent. Third, I seek to establish a collaborative workspace in Downtown Houston where designers from energy companies (e.g., Shell), healthcare systems (e.g., Baylor College of Medicine), and startups can co-create solutions for regional challenges—such as sustainable urban infrastructure or economic resilience tools.</w:t>
      </w:r>
    </w:p>
    <w:p>
      <w:pPr>
        <w:pStyle w:val="BodyText"/>
      </w:pPr>
      <w:r>
        <w:t xml:space="preserve">I recognize that Houston’s design landscape must evolve beyond the traditional "tech bubble" to serve its entire population. My past work with immigrant communities in Austin has prepared me to address this through culturally responsive design—ensuring digital products consider socioeconomic contexts, language barriers, and accessibility needs. In Houston, where 45% of residents live below the poverty line in certain zip codes, ethical design isn't optional; it's essential for equitable growth.</w:t>
      </w:r>
    </w:p>
    <w:bookmarkEnd w:id="23"/>
    <w:bookmarkStart w:id="24" w:name="Xf6ac36be8e2fe638c1aa759697f878a782e53c0"/>
    <w:p>
      <w:pPr>
        <w:pStyle w:val="Heading2"/>
      </w:pPr>
      <w:r>
        <w:t xml:space="preserve">Conclusion: A Commitment to Houston’s Future</w:t>
      </w:r>
    </w:p>
    <w:p>
      <w:pPr>
        <w:pStyle w:val="FirstParagraph"/>
      </w:pPr>
      <w:r>
        <w:t xml:space="preserve">This Statement of Purpose reflects not merely an application but a lifelong commitment to human-centered design within the United States context. I envision myself as a catalyst for change in Houston—a city poised to redefine how technology serves communities rather than just consumers. My technical skills, empathetic approach, and strategic alignment with Houston’s civic priorities position me to deliver immediate value while building long-term capacity for innovation. As the Chief Design Officer at the Houston Innovation District recently stated: "The future of Texas tech isn't built in isolation—it's built through inclusive collaboration." I am ready to embody that vision.</w:t>
      </w:r>
    </w:p>
    <w:p>
      <w:pPr>
        <w:pStyle w:val="BodyText"/>
      </w:pPr>
      <w:r>
        <w:t xml:space="preserve">With my portfolio of proven UX/UI projects, dedication to ethical practice, and passion for Houston’s unique potential, I am confident that my contribution will help establish this city as a national model for purpose-driven design. I eagerly anticipate the opportunity to discuss how my skills can advance your organization's mission while strengthening the fabric of Houston's digital community in the United States.</w:t>
      </w:r>
    </w:p>
    <w:p>
      <w:pPr>
        <w:pStyle w:val="BodyText"/>
      </w:pPr>
      <w:r>
        <w:t xml:space="preserve">Sincerely,</w:t>
      </w:r>
      <w:r>
        <w:br/>
      </w:r>
      <w:r>
        <w:t xml:space="preserve">Alex Morgan</w:t>
      </w:r>
      <w:r>
        <w:br/>
      </w:r>
      <w:r>
        <w:t xml:space="preserve">UX/UI Designer | Certified in User Experience (CUE) | Figma Expert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 Houston, United States</dc:title>
  <dc:creator/>
  <dc:language>en</dc:language>
  <cp:keywords/>
  <dcterms:created xsi:type="dcterms:W3CDTF">2026-07-23T23:13:12Z</dcterms:created>
  <dcterms:modified xsi:type="dcterms:W3CDTF">2026-07-23T23:13:12Z</dcterms:modified>
</cp:coreProperties>
</file>

<file path=docProps/custom.xml><?xml version="1.0" encoding="utf-8"?>
<Properties xmlns="http://schemas.openxmlformats.org/officeDocument/2006/custom-properties" xmlns:vt="http://schemas.openxmlformats.org/officeDocument/2006/docPropsVTypes"/>
</file>